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C1D06" w14:textId="1078EBB5" w:rsidR="00F924EE" w:rsidRPr="001E0C3C" w:rsidRDefault="004E3128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</w:pPr>
      <w:proofErr w:type="spellStart"/>
      <w:r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  <w:t>L’ANTIca</w:t>
      </w:r>
      <w:proofErr w:type="spellEnd"/>
      <w:r>
        <w:rPr>
          <w:rFonts w:ascii="Montecatini Pro Normale Ultra" w:eastAsia="Times New Roman" w:hAnsi="Montecatini Pro Normale Ultra" w:cstheme="minorHAnsi"/>
          <w:b/>
          <w:bCs/>
          <w:color w:val="E6007E"/>
          <w:kern w:val="0"/>
          <w:sz w:val="44"/>
          <w:szCs w:val="44"/>
          <w:lang w:eastAsia="it-IT"/>
          <w14:ligatures w14:val="none"/>
        </w:rPr>
        <w:t xml:space="preserve"> arte del kamishibai</w:t>
      </w:r>
    </w:p>
    <w:p w14:paraId="2711793B" w14:textId="270A5561" w:rsidR="00F924EE" w:rsidRPr="00E11B6F" w:rsidRDefault="004E3128" w:rsidP="00E11B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</w:pPr>
      <w:r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Esposizione di </w:t>
      </w:r>
      <w:r w:rsidRPr="00F8032A">
        <w:rPr>
          <w:rFonts w:ascii="Montecatini Pro Normale Ultra" w:eastAsia="Times New Roman" w:hAnsi="Montecatini Pro Normale Ultra" w:cstheme="minorHAnsi"/>
          <w:b/>
          <w:bCs/>
          <w:color w:val="00B0F0"/>
          <w:kern w:val="0"/>
          <w:sz w:val="36"/>
          <w:szCs w:val="36"/>
          <w:lang w:eastAsia="it-IT"/>
          <w14:ligatures w14:val="none"/>
        </w:rPr>
        <w:t>butai</w:t>
      </w:r>
      <w:r w:rsidR="00F924EE" w:rsidRPr="00E11B6F">
        <w:rPr>
          <w:rFonts w:ascii="Montecatini Pro Normale Ultra" w:eastAsia="Times New Roman" w:hAnsi="Montecatini Pro Normale Ultra" w:cstheme="minorHAnsi"/>
          <w:b/>
          <w:bCs/>
          <w:color w:val="000000" w:themeColor="text1"/>
          <w:kern w:val="0"/>
          <w:sz w:val="36"/>
          <w:szCs w:val="36"/>
          <w:lang w:eastAsia="it-IT"/>
          <w14:ligatures w14:val="none"/>
        </w:rPr>
        <w:t xml:space="preserve"> DI </w:t>
      </w:r>
      <w:r w:rsidRPr="00F8032A">
        <w:rPr>
          <w:rFonts w:ascii="Montecatini Pro Normale Ultra" w:eastAsia="Times New Roman" w:hAnsi="Montecatini Pro Normale Ultra" w:cstheme="minorHAnsi"/>
          <w:b/>
          <w:bCs/>
          <w:color w:val="00B0F0"/>
          <w:kern w:val="0"/>
          <w:sz w:val="36"/>
          <w:szCs w:val="36"/>
          <w:lang w:eastAsia="it-IT"/>
          <w14:ligatures w14:val="none"/>
        </w:rPr>
        <w:t>chicco colombo</w:t>
      </w:r>
    </w:p>
    <w:p w14:paraId="3495E757" w14:textId="77777777" w:rsidR="004E3128" w:rsidRDefault="004E3128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FSP DEMO - Gryclff CF Dm Bld" w:eastAsia="Times New Roman" w:hAnsi="FSP DEMO - Gryclff CF Dm Bld" w:cstheme="minorHAnsi"/>
          <w:b/>
          <w:bCs/>
          <w:color w:val="000000" w:themeColor="text1"/>
          <w:kern w:val="0"/>
          <w:sz w:val="28"/>
          <w:szCs w:val="28"/>
          <w:lang w:eastAsia="it-IT"/>
          <w14:ligatures w14:val="none"/>
        </w:rPr>
      </w:pPr>
    </w:p>
    <w:p w14:paraId="28A089A4" w14:textId="4F0F235D" w:rsidR="0054470D" w:rsidRPr="001E0C3C" w:rsidRDefault="004E3128" w:rsidP="001E0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FSP DEMO - Gryclff CF Dm Bld" w:eastAsia="Times New Roman" w:hAnsi="FSP DEMO - Gryclff CF Dm Bld" w:cstheme="minorHAnsi"/>
          <w:b/>
          <w:bCs/>
          <w:color w:val="ED7D31" w:themeColor="accent2"/>
          <w:kern w:val="0"/>
          <w:sz w:val="28"/>
          <w:szCs w:val="28"/>
          <w:lang w:eastAsia="it-IT"/>
          <w14:ligatures w14:val="none"/>
        </w:rPr>
      </w:pPr>
      <w:r w:rsidRPr="004E3128">
        <w:rPr>
          <w:rFonts w:ascii="FSP DEMO - Gryclff CF Dm Bld" w:eastAsia="Times New Roman" w:hAnsi="FSP DEMO - Gryclff CF Dm Bld" w:cstheme="minorHAnsi"/>
          <w:b/>
          <w:bCs/>
          <w:color w:val="00B0F0"/>
          <w:kern w:val="0"/>
          <w:sz w:val="28"/>
          <w:szCs w:val="28"/>
          <w:lang w:eastAsia="it-IT"/>
          <w14:ligatures w14:val="none"/>
        </w:rPr>
        <w:t>Sala Veratti</w:t>
      </w:r>
    </w:p>
    <w:p w14:paraId="18ACCA8A" w14:textId="06C0EC4B" w:rsidR="00531A71" w:rsidRDefault="004E3128" w:rsidP="004E3128">
      <w:pPr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20 OTTOBRE </w:t>
      </w:r>
      <w:r w:rsidRPr="004E3128">
        <w:rPr>
          <w:rFonts w:ascii="Century Gothic" w:eastAsia="Times New Roman" w:hAnsi="Century Gothic" w:cstheme="minorHAnsi"/>
          <w:b/>
          <w:bCs/>
          <w:kern w:val="0"/>
          <w:sz w:val="28"/>
          <w:szCs w:val="28"/>
          <w:lang w:eastAsia="it-IT"/>
          <w14:ligatures w14:val="none"/>
        </w:rPr>
        <w:t>|</w:t>
      </w:r>
      <w:r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  <w:t xml:space="preserve"> 20 NOVEMBRE</w:t>
      </w:r>
    </w:p>
    <w:p w14:paraId="605BFFEB" w14:textId="6852DC64" w:rsidR="00D43D0C" w:rsidRPr="00D43D0C" w:rsidRDefault="00D43D0C" w:rsidP="00D43D0C">
      <w:pPr>
        <w:jc w:val="center"/>
        <w:rPr>
          <w:rFonts w:ascii="Century Gothic" w:hAnsi="Century Gothic"/>
          <w:b/>
          <w:bCs/>
          <w:color w:val="000000" w:themeColor="text1"/>
        </w:rPr>
      </w:pPr>
      <w:r w:rsidRPr="00D43D0C">
        <w:rPr>
          <w:rFonts w:ascii="Century Gothic" w:hAnsi="Century Gothic"/>
          <w:b/>
          <w:bCs/>
          <w:color w:val="000000" w:themeColor="text1"/>
        </w:rPr>
        <w:t>d</w:t>
      </w:r>
      <w:r w:rsidRPr="00D43D0C">
        <w:rPr>
          <w:rFonts w:ascii="Century Gothic" w:hAnsi="Century Gothic"/>
          <w:b/>
          <w:bCs/>
          <w:color w:val="000000" w:themeColor="text1"/>
        </w:rPr>
        <w:t>al mercoledì alla domenica</w:t>
      </w:r>
    </w:p>
    <w:p w14:paraId="4475CC1D" w14:textId="4DDDE156" w:rsidR="00D43D0C" w:rsidRPr="00D43D0C" w:rsidRDefault="00D43D0C" w:rsidP="00D43D0C">
      <w:pPr>
        <w:jc w:val="center"/>
        <w:rPr>
          <w:rFonts w:ascii="Century Gothic" w:hAnsi="Century Gothic"/>
          <w:b/>
          <w:bCs/>
          <w:color w:val="000000" w:themeColor="text1"/>
        </w:rPr>
      </w:pPr>
      <w:r w:rsidRPr="00D43D0C">
        <w:rPr>
          <w:rFonts w:ascii="Century Gothic" w:hAnsi="Century Gothic"/>
          <w:b/>
          <w:bCs/>
          <w:color w:val="000000" w:themeColor="text1"/>
        </w:rPr>
        <w:t>dalle 10 alle 13 e dalle 14.30 alle 19</w:t>
      </w:r>
    </w:p>
    <w:p w14:paraId="665184AE" w14:textId="77777777" w:rsidR="00D43D0C" w:rsidRDefault="00D43D0C" w:rsidP="004E3128">
      <w:pPr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FSP DEMO - Gryclff CF Dm Bld" w:eastAsia="Times New Roman" w:hAnsi="FSP DEMO - Gryclff CF Dm Bld" w:cstheme="minorHAnsi"/>
          <w:b/>
          <w:bCs/>
          <w:kern w:val="0"/>
          <w:sz w:val="28"/>
          <w:szCs w:val="28"/>
          <w:lang w:eastAsia="it-IT"/>
          <w14:ligatures w14:val="none"/>
        </w:rPr>
      </w:pPr>
    </w:p>
    <w:p w14:paraId="0A7FDD5E" w14:textId="50ED593E" w:rsidR="00D43D0C" w:rsidRPr="00D43D0C" w:rsidRDefault="00D43D0C" w:rsidP="00D43D0C">
      <w:pPr>
        <w:shd w:val="clear" w:color="auto" w:fill="00B0F0"/>
        <w:tabs>
          <w:tab w:val="left" w:pos="916"/>
          <w:tab w:val="left" w:pos="1832"/>
          <w:tab w:val="left" w:pos="2748"/>
          <w:tab w:val="left" w:pos="3664"/>
          <w:tab w:val="left" w:pos="411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rFonts w:ascii="Century Gothic" w:eastAsia="Times New Roman" w:hAnsi="Century Gothic" w:cs="Calibri"/>
          <w:b/>
          <w:bCs/>
          <w:color w:val="FFFFFF" w:themeColor="background1"/>
          <w:kern w:val="0"/>
          <w:sz w:val="28"/>
          <w:szCs w:val="28"/>
          <w:lang w:eastAsia="it-IT"/>
          <w14:ligatures w14:val="none"/>
        </w:rPr>
      </w:pPr>
      <w:r w:rsidRPr="00D43D0C">
        <w:rPr>
          <w:rFonts w:ascii="Century Gothic" w:eastAsia="Times New Roman" w:hAnsi="Century Gothic" w:cstheme="minorHAnsi"/>
          <w:b/>
          <w:bCs/>
          <w:color w:val="FFFFFF" w:themeColor="background1"/>
          <w:kern w:val="0"/>
          <w:sz w:val="28"/>
          <w:szCs w:val="28"/>
          <w:lang w:eastAsia="it-IT"/>
          <w14:ligatures w14:val="none"/>
        </w:rPr>
        <w:t>inaugurazione venerd</w:t>
      </w:r>
      <w:r w:rsidRPr="00D43D0C">
        <w:rPr>
          <w:rFonts w:ascii="Century Gothic" w:eastAsia="Times New Roman" w:hAnsi="Century Gothic" w:cs="Calibri"/>
          <w:b/>
          <w:bCs/>
          <w:color w:val="FFFFFF" w:themeColor="background1"/>
          <w:kern w:val="0"/>
          <w:sz w:val="28"/>
          <w:szCs w:val="28"/>
          <w:lang w:eastAsia="it-IT"/>
          <w14:ligatures w14:val="none"/>
        </w:rPr>
        <w:t>ì 20 ottobre ore 18</w:t>
      </w:r>
    </w:p>
    <w:p w14:paraId="7493FDAF" w14:textId="77777777" w:rsidR="00D43D0C" w:rsidRDefault="00D43D0C" w:rsidP="00F8032A">
      <w:pPr>
        <w:spacing w:line="276" w:lineRule="auto"/>
        <w:jc w:val="both"/>
        <w:rPr>
          <w:rFonts w:ascii="Century Gothic" w:hAnsi="Century Gothic"/>
        </w:rPr>
      </w:pPr>
    </w:p>
    <w:p w14:paraId="55377C5B" w14:textId="77777777" w:rsidR="00D43D0C" w:rsidRDefault="00D43D0C" w:rsidP="00F8032A">
      <w:pPr>
        <w:spacing w:line="276" w:lineRule="auto"/>
        <w:jc w:val="both"/>
        <w:rPr>
          <w:rFonts w:ascii="Century Gothic" w:hAnsi="Century Gothic"/>
        </w:rPr>
      </w:pPr>
    </w:p>
    <w:p w14:paraId="4D11FFBA" w14:textId="6C78112A" w:rsidR="00F8032A" w:rsidRDefault="00F8032A" w:rsidP="00F8032A">
      <w:pPr>
        <w:spacing w:line="276" w:lineRule="auto"/>
        <w:jc w:val="both"/>
        <w:rPr>
          <w:rFonts w:ascii="Century Gothic" w:hAnsi="Century Gothic"/>
        </w:rPr>
      </w:pPr>
      <w:r w:rsidRPr="00F8032A">
        <w:rPr>
          <w:rFonts w:ascii="Century Gothic" w:hAnsi="Century Gothic"/>
        </w:rPr>
        <w:t>L’</w:t>
      </w:r>
      <w:r>
        <w:rPr>
          <w:rFonts w:ascii="Century Gothic" w:hAnsi="Century Gothic"/>
        </w:rPr>
        <w:t xml:space="preserve">antica arte </w:t>
      </w:r>
      <w:r w:rsidRPr="00F8032A">
        <w:rPr>
          <w:rFonts w:ascii="Century Gothic" w:hAnsi="Century Gothic"/>
        </w:rPr>
        <w:t>del kamishibai è un</w:t>
      </w:r>
      <w:r>
        <w:rPr>
          <w:rFonts w:ascii="Century Gothic" w:hAnsi="Century Gothic"/>
        </w:rPr>
        <w:t>’</w:t>
      </w:r>
      <w:r w:rsidRPr="00F8032A">
        <w:rPr>
          <w:rFonts w:ascii="Century Gothic" w:hAnsi="Century Gothic"/>
        </w:rPr>
        <w:t xml:space="preserve">esposizione di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 xml:space="preserve">utai </w:t>
      </w:r>
      <w:r>
        <w:rPr>
          <w:rFonts w:ascii="Century Gothic" w:hAnsi="Century Gothic"/>
        </w:rPr>
        <w:t>a</w:t>
      </w:r>
      <w:r w:rsidRPr="00F8032A">
        <w:rPr>
          <w:rFonts w:ascii="Century Gothic" w:hAnsi="Century Gothic"/>
        </w:rPr>
        <w:t>rtistici realizzati e proposti da Chicco Colombo del Teatro dei Burattini di Varese</w:t>
      </w:r>
      <w:r>
        <w:rPr>
          <w:rFonts w:ascii="Century Gothic" w:hAnsi="Century Gothic"/>
        </w:rPr>
        <w:t>,</w:t>
      </w:r>
      <w:r w:rsidRPr="00F8032A">
        <w:rPr>
          <w:rFonts w:ascii="Century Gothic" w:hAnsi="Century Gothic"/>
        </w:rPr>
        <w:t xml:space="preserve"> in occasione della seconda parte del progetto La Scatola magica</w:t>
      </w:r>
      <w:r>
        <w:rPr>
          <w:rFonts w:ascii="Century Gothic" w:hAnsi="Century Gothic"/>
        </w:rPr>
        <w:t>.</w:t>
      </w:r>
    </w:p>
    <w:p w14:paraId="3E7904D0" w14:textId="77777777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</w:p>
    <w:p w14:paraId="6B725387" w14:textId="13EDAEB2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  <w:r w:rsidRPr="00F8032A">
        <w:rPr>
          <w:rFonts w:ascii="Century Gothic" w:hAnsi="Century Gothic"/>
        </w:rPr>
        <w:t xml:space="preserve">Il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 xml:space="preserve">utai è il luogo che accoglie e fa vivere le scene del </w:t>
      </w:r>
      <w:r>
        <w:rPr>
          <w:rFonts w:ascii="Century Gothic" w:hAnsi="Century Gothic"/>
        </w:rPr>
        <w:t>t</w:t>
      </w:r>
      <w:r w:rsidRPr="00F8032A">
        <w:rPr>
          <w:rFonts w:ascii="Century Gothic" w:hAnsi="Century Gothic"/>
        </w:rPr>
        <w:t xml:space="preserve">eatro </w:t>
      </w:r>
      <w:r>
        <w:rPr>
          <w:rFonts w:ascii="Century Gothic" w:hAnsi="Century Gothic"/>
        </w:rPr>
        <w:t>k</w:t>
      </w:r>
      <w:r w:rsidRPr="00F8032A">
        <w:rPr>
          <w:rFonts w:ascii="Century Gothic" w:hAnsi="Century Gothic"/>
        </w:rPr>
        <w:t xml:space="preserve">amishibai, il </w:t>
      </w:r>
      <w:r>
        <w:rPr>
          <w:rFonts w:ascii="Century Gothic" w:hAnsi="Century Gothic"/>
        </w:rPr>
        <w:t>t</w:t>
      </w:r>
      <w:r w:rsidRPr="00F8032A">
        <w:rPr>
          <w:rFonts w:ascii="Century Gothic" w:hAnsi="Century Gothic"/>
        </w:rPr>
        <w:t>eatrino</w:t>
      </w:r>
      <w:r w:rsidR="00D43D0C">
        <w:rPr>
          <w:rFonts w:ascii="Century Gothic" w:hAnsi="Century Gothic"/>
        </w:rPr>
        <w:t>, e l</w:t>
      </w:r>
      <w:r w:rsidRPr="00F8032A">
        <w:rPr>
          <w:rFonts w:ascii="Century Gothic" w:hAnsi="Century Gothic"/>
        </w:rPr>
        <w:t xml:space="preserve">’esposizione prevede circa 25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>utai che propongono diverse linee di ricerca espressiva che Chicco Colombo ha sviluppato.</w:t>
      </w:r>
    </w:p>
    <w:p w14:paraId="1BFB6445" w14:textId="77777777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</w:p>
    <w:p w14:paraId="5718EA8A" w14:textId="1D5211F9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  <w:r w:rsidRPr="00F8032A">
        <w:rPr>
          <w:rFonts w:ascii="Century Gothic" w:hAnsi="Century Gothic"/>
        </w:rPr>
        <w:t>Una linea propone l’inizio di una</w:t>
      </w:r>
      <w:r>
        <w:rPr>
          <w:rFonts w:ascii="Century Gothic" w:hAnsi="Century Gothic"/>
        </w:rPr>
        <w:t xml:space="preserve"> </w:t>
      </w:r>
      <w:r w:rsidRPr="00F8032A">
        <w:rPr>
          <w:rFonts w:ascii="Century Gothic" w:hAnsi="Century Gothic"/>
        </w:rPr>
        <w:t>ricerca architettonica sulla forma e l’uso-funzionamento del butai per raccontare storie</w:t>
      </w:r>
      <w:r>
        <w:rPr>
          <w:rFonts w:ascii="Century Gothic" w:hAnsi="Century Gothic"/>
        </w:rPr>
        <w:t xml:space="preserve">: si </w:t>
      </w:r>
      <w:r w:rsidRPr="00F8032A">
        <w:rPr>
          <w:rFonts w:ascii="Century Gothic" w:hAnsi="Century Gothic"/>
        </w:rPr>
        <w:t xml:space="preserve">vuole andare oltre alle classiche architetture della tradizione </w:t>
      </w:r>
      <w:r>
        <w:rPr>
          <w:rFonts w:ascii="Century Gothic" w:hAnsi="Century Gothic"/>
        </w:rPr>
        <w:t>k</w:t>
      </w:r>
      <w:r w:rsidRPr="00F8032A">
        <w:rPr>
          <w:rFonts w:ascii="Century Gothic" w:hAnsi="Century Gothic"/>
        </w:rPr>
        <w:t>amishibai.</w:t>
      </w:r>
      <w:r w:rsidR="00D43D0C">
        <w:rPr>
          <w:rFonts w:ascii="Century Gothic" w:hAnsi="Century Gothic"/>
        </w:rPr>
        <w:t xml:space="preserve"> </w:t>
      </w:r>
      <w:r w:rsidRPr="00F8032A">
        <w:rPr>
          <w:rFonts w:ascii="Century Gothic" w:hAnsi="Century Gothic"/>
        </w:rPr>
        <w:t xml:space="preserve">C’è poi una proposta pittorica, dove si </w:t>
      </w:r>
      <w:r w:rsidR="00D43D0C">
        <w:rPr>
          <w:rFonts w:ascii="Century Gothic" w:hAnsi="Century Gothic"/>
        </w:rPr>
        <w:t>traspone</w:t>
      </w:r>
      <w:r w:rsidRPr="00F8032A">
        <w:rPr>
          <w:rFonts w:ascii="Century Gothic" w:hAnsi="Century Gothic"/>
        </w:rPr>
        <w:t xml:space="preserve"> la pittura di Colombo come decorazione direttamente sui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>utai</w:t>
      </w:r>
      <w:r>
        <w:rPr>
          <w:rFonts w:ascii="Century Gothic" w:hAnsi="Century Gothic"/>
        </w:rPr>
        <w:t>: compaiono</w:t>
      </w:r>
      <w:r w:rsidRPr="00F8032A">
        <w:rPr>
          <w:rFonts w:ascii="Century Gothic" w:hAnsi="Century Gothic"/>
        </w:rPr>
        <w:t xml:space="preserve"> frammenti di opere pittoriche realizzate e utilizzate per creare storie raccontate con lo stesso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>utai.</w:t>
      </w:r>
    </w:p>
    <w:p w14:paraId="71EA9A61" w14:textId="77777777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</w:p>
    <w:p w14:paraId="2BD0C9AF" w14:textId="06C6DE7E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  <w:r w:rsidRPr="00F8032A">
        <w:rPr>
          <w:rFonts w:ascii="Century Gothic" w:hAnsi="Century Gothic"/>
        </w:rPr>
        <w:t xml:space="preserve">Un’altra via della mostra ci propone una serie di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>utai dedicata all</w:t>
      </w:r>
      <w:r>
        <w:rPr>
          <w:rFonts w:ascii="Century Gothic" w:hAnsi="Century Gothic"/>
        </w:rPr>
        <w:t>’</w:t>
      </w:r>
      <w:r w:rsidRPr="00F8032A">
        <w:rPr>
          <w:rFonts w:ascii="Century Gothic" w:hAnsi="Century Gothic"/>
        </w:rPr>
        <w:t xml:space="preserve">artista </w:t>
      </w:r>
      <w:r>
        <w:rPr>
          <w:rFonts w:ascii="Century Gothic" w:hAnsi="Century Gothic"/>
        </w:rPr>
        <w:t>c</w:t>
      </w:r>
      <w:r w:rsidRPr="00F8032A">
        <w:rPr>
          <w:rFonts w:ascii="Century Gothic" w:hAnsi="Century Gothic"/>
        </w:rPr>
        <w:t xml:space="preserve">eca </w:t>
      </w:r>
      <w:proofErr w:type="spellStart"/>
      <w:r w:rsidRPr="00F8032A">
        <w:rPr>
          <w:rFonts w:ascii="Century Gothic" w:hAnsi="Century Gothic"/>
        </w:rPr>
        <w:t>Kveta</w:t>
      </w:r>
      <w:proofErr w:type="spellEnd"/>
      <w:r w:rsidRPr="00F8032A">
        <w:rPr>
          <w:rFonts w:ascii="Century Gothic" w:hAnsi="Century Gothic"/>
        </w:rPr>
        <w:t xml:space="preserve"> </w:t>
      </w:r>
      <w:proofErr w:type="spellStart"/>
      <w:r w:rsidRPr="00F8032A">
        <w:rPr>
          <w:rFonts w:ascii="Century Gothic" w:hAnsi="Century Gothic"/>
        </w:rPr>
        <w:t>Pakovska</w:t>
      </w:r>
      <w:proofErr w:type="spellEnd"/>
      <w:r>
        <w:rPr>
          <w:rFonts w:ascii="Century Gothic" w:hAnsi="Century Gothic"/>
        </w:rPr>
        <w:t>,</w:t>
      </w:r>
      <w:r w:rsidRPr="00F8032A">
        <w:rPr>
          <w:rFonts w:ascii="Century Gothic" w:hAnsi="Century Gothic"/>
        </w:rPr>
        <w:t xml:space="preserve"> scomparsa quest’anno e da molti anni guida artistica e stimolo creativo per lo stesso autore.</w:t>
      </w:r>
      <w:r w:rsidR="00D43D0C">
        <w:rPr>
          <w:rFonts w:ascii="Century Gothic" w:hAnsi="Century Gothic"/>
        </w:rPr>
        <w:t xml:space="preserve"> </w:t>
      </w:r>
      <w:r w:rsidRPr="00F8032A">
        <w:rPr>
          <w:rFonts w:ascii="Century Gothic" w:hAnsi="Century Gothic"/>
        </w:rPr>
        <w:t xml:space="preserve">Sono esposti anche </w:t>
      </w:r>
      <w:r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>utai oggi in uso per proporre storie</w:t>
      </w:r>
      <w:r>
        <w:rPr>
          <w:rFonts w:ascii="Century Gothic" w:hAnsi="Century Gothic"/>
        </w:rPr>
        <w:t xml:space="preserve"> </w:t>
      </w:r>
      <w:r w:rsidRPr="00F8032A">
        <w:rPr>
          <w:rFonts w:ascii="Century Gothic" w:hAnsi="Century Gothic"/>
        </w:rPr>
        <w:t>nei festival, nelle scuole, nelle biblioteche</w:t>
      </w:r>
      <w:r>
        <w:rPr>
          <w:rFonts w:ascii="Century Gothic" w:hAnsi="Century Gothic"/>
        </w:rPr>
        <w:t>,</w:t>
      </w:r>
      <w:r w:rsidRPr="00F8032A">
        <w:rPr>
          <w:rFonts w:ascii="Century Gothic" w:hAnsi="Century Gothic"/>
        </w:rPr>
        <w:t xml:space="preserve"> dove Chicco Colombo porta la sua esperienza con il </w:t>
      </w:r>
      <w:r>
        <w:rPr>
          <w:rFonts w:ascii="Century Gothic" w:hAnsi="Century Gothic"/>
        </w:rPr>
        <w:t>t</w:t>
      </w:r>
      <w:r w:rsidRPr="00F8032A">
        <w:rPr>
          <w:rFonts w:ascii="Century Gothic" w:hAnsi="Century Gothic"/>
        </w:rPr>
        <w:t xml:space="preserve">eatro </w:t>
      </w:r>
      <w:r>
        <w:rPr>
          <w:rFonts w:ascii="Century Gothic" w:hAnsi="Century Gothic"/>
        </w:rPr>
        <w:t>k</w:t>
      </w:r>
      <w:r w:rsidRPr="00F8032A">
        <w:rPr>
          <w:rFonts w:ascii="Century Gothic" w:hAnsi="Century Gothic"/>
        </w:rPr>
        <w:t>amishibai.</w:t>
      </w:r>
      <w:r w:rsidR="00D43D0C">
        <w:rPr>
          <w:rFonts w:ascii="Century Gothic" w:hAnsi="Century Gothic"/>
        </w:rPr>
        <w:t xml:space="preserve"> </w:t>
      </w:r>
      <w:r w:rsidRPr="00F8032A">
        <w:rPr>
          <w:rFonts w:ascii="Century Gothic" w:hAnsi="Century Gothic"/>
        </w:rPr>
        <w:t xml:space="preserve">Ci sono poi </w:t>
      </w:r>
      <w:r>
        <w:rPr>
          <w:rFonts w:ascii="Century Gothic" w:hAnsi="Century Gothic"/>
        </w:rPr>
        <w:t>alcuni b</w:t>
      </w:r>
      <w:r w:rsidRPr="00F8032A">
        <w:rPr>
          <w:rFonts w:ascii="Century Gothic" w:hAnsi="Century Gothic"/>
        </w:rPr>
        <w:t>utai interpretati in modo materico, dove la materia diventa già narrazione e immagine.</w:t>
      </w:r>
    </w:p>
    <w:p w14:paraId="03D6193E" w14:textId="77777777" w:rsidR="00F8032A" w:rsidRPr="00F8032A" w:rsidRDefault="00F8032A" w:rsidP="00F8032A">
      <w:pPr>
        <w:spacing w:line="276" w:lineRule="auto"/>
        <w:jc w:val="both"/>
        <w:rPr>
          <w:rFonts w:ascii="Century Gothic" w:hAnsi="Century Gothic"/>
        </w:rPr>
      </w:pPr>
    </w:p>
    <w:p w14:paraId="03C5AF3C" w14:textId="58A703E4" w:rsidR="007E5CED" w:rsidRPr="007F20DC" w:rsidRDefault="00F8032A" w:rsidP="00D43D0C">
      <w:pPr>
        <w:spacing w:line="276" w:lineRule="auto"/>
        <w:jc w:val="both"/>
        <w:rPr>
          <w:rFonts w:ascii="Century Gothic" w:hAnsi="Century Gothic"/>
        </w:rPr>
      </w:pPr>
      <w:r w:rsidRPr="00F8032A">
        <w:rPr>
          <w:rFonts w:ascii="Century Gothic" w:hAnsi="Century Gothic"/>
        </w:rPr>
        <w:t xml:space="preserve">Quasi tutti i </w:t>
      </w:r>
      <w:r w:rsidR="00D43D0C">
        <w:rPr>
          <w:rFonts w:ascii="Century Gothic" w:hAnsi="Century Gothic"/>
        </w:rPr>
        <w:t>b</w:t>
      </w:r>
      <w:r w:rsidRPr="00F8032A">
        <w:rPr>
          <w:rFonts w:ascii="Century Gothic" w:hAnsi="Century Gothic"/>
        </w:rPr>
        <w:t xml:space="preserve">utai esposti si possono usare per il </w:t>
      </w:r>
      <w:r>
        <w:rPr>
          <w:rFonts w:ascii="Century Gothic" w:hAnsi="Century Gothic"/>
        </w:rPr>
        <w:t>t</w:t>
      </w:r>
      <w:r w:rsidRPr="00F8032A">
        <w:rPr>
          <w:rFonts w:ascii="Century Gothic" w:hAnsi="Century Gothic"/>
        </w:rPr>
        <w:t>eatro e raccontare storie.</w:t>
      </w:r>
    </w:p>
    <w:sectPr w:rsidR="007E5CED" w:rsidRPr="007F20DC" w:rsidSect="00E11B6F">
      <w:headerReference w:type="default" r:id="rId6"/>
      <w:pgSz w:w="11906" w:h="16838"/>
      <w:pgMar w:top="212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42467" w14:textId="77777777" w:rsidR="00DF65BF" w:rsidRDefault="00DF65BF" w:rsidP="00E11B6F">
      <w:r>
        <w:separator/>
      </w:r>
    </w:p>
  </w:endnote>
  <w:endnote w:type="continuationSeparator" w:id="0">
    <w:p w14:paraId="7651E443" w14:textId="77777777" w:rsidR="00DF65BF" w:rsidRDefault="00DF65BF" w:rsidP="00E11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ecatini Pro Normale Ultra">
    <w:panose1 w:val="00000900000000000000"/>
    <w:charset w:val="00"/>
    <w:family w:val="auto"/>
    <w:pitch w:val="variable"/>
    <w:sig w:usb0="00000007" w:usb1="00000000" w:usb2="00000000" w:usb3="00000000" w:csb0="00000013" w:csb1="00000000"/>
  </w:font>
  <w:font w:name="FSP DEMO - Gryclff CF Dm Bld">
    <w:panose1 w:val="00000000000000000000"/>
    <w:charset w:val="00"/>
    <w:family w:val="modern"/>
    <w:notTrueType/>
    <w:pitch w:val="variable"/>
    <w:sig w:usb0="A00002FF" w:usb1="0000A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3532E" w14:textId="77777777" w:rsidR="00DF65BF" w:rsidRDefault="00DF65BF" w:rsidP="00E11B6F">
      <w:r>
        <w:separator/>
      </w:r>
    </w:p>
  </w:footnote>
  <w:footnote w:type="continuationSeparator" w:id="0">
    <w:p w14:paraId="0780739F" w14:textId="77777777" w:rsidR="00DF65BF" w:rsidRDefault="00DF65BF" w:rsidP="00E11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6180B" w14:textId="7F4D85C1" w:rsidR="00E11B6F" w:rsidRDefault="004E3128">
    <w:pPr>
      <w:pStyle w:val="Intestazione"/>
    </w:pPr>
    <w:r>
      <w:rPr>
        <w:rFonts w:ascii="Montecatini Pro Normale Ultra" w:eastAsia="Times New Roman" w:hAnsi="Montecatini Pro Normale Ultra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4384" behindDoc="0" locked="0" layoutInCell="1" allowOverlap="1" wp14:anchorId="54FB7758" wp14:editId="20D4D539">
          <wp:simplePos x="0" y="0"/>
          <wp:positionH relativeFrom="column">
            <wp:posOffset>5605145</wp:posOffset>
          </wp:positionH>
          <wp:positionV relativeFrom="paragraph">
            <wp:posOffset>-232410</wp:posOffset>
          </wp:positionV>
          <wp:extent cx="429318" cy="429318"/>
          <wp:effectExtent l="0" t="0" r="8890" b="8890"/>
          <wp:wrapNone/>
          <wp:docPr id="1220277867" name="Immagine 5" descr="Immagine che contiene dipinto, disegno, pittura, portafotografi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277867" name="Immagine 5" descr="Immagine che contiene dipinto, disegno, pittura, portafotografie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318" cy="4293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470D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62336" behindDoc="0" locked="0" layoutInCell="1" allowOverlap="1" wp14:anchorId="691D30A5" wp14:editId="36E9C92E">
          <wp:simplePos x="0" y="0"/>
          <wp:positionH relativeFrom="column">
            <wp:posOffset>173355</wp:posOffset>
          </wp:positionH>
          <wp:positionV relativeFrom="paragraph">
            <wp:posOffset>-312478</wp:posOffset>
          </wp:positionV>
          <wp:extent cx="560705" cy="560705"/>
          <wp:effectExtent l="0" t="0" r="0" b="0"/>
          <wp:wrapNone/>
          <wp:docPr id="426356738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6356738" name="Immagine 4263567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705" cy="560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1B6F">
      <w:rPr>
        <w:rFonts w:eastAsia="Times New Roman" w:cstheme="minorHAnsi"/>
        <w:b/>
        <w:bCs/>
        <w:noProof/>
        <w:color w:val="000000" w:themeColor="text1"/>
        <w:kern w:val="0"/>
        <w:sz w:val="36"/>
        <w:szCs w:val="36"/>
        <w:lang w:eastAsia="it-IT"/>
      </w:rPr>
      <w:drawing>
        <wp:anchor distT="0" distB="0" distL="114300" distR="114300" simplePos="0" relativeHeight="251659264" behindDoc="0" locked="0" layoutInCell="1" allowOverlap="1" wp14:anchorId="7DF84854" wp14:editId="79C532F0">
          <wp:simplePos x="0" y="0"/>
          <wp:positionH relativeFrom="column">
            <wp:posOffset>2237048</wp:posOffset>
          </wp:positionH>
          <wp:positionV relativeFrom="paragraph">
            <wp:posOffset>-594591</wp:posOffset>
          </wp:positionV>
          <wp:extent cx="1627909" cy="1627909"/>
          <wp:effectExtent l="0" t="0" r="0" b="0"/>
          <wp:wrapNone/>
          <wp:docPr id="1380474844" name="Immagine 1" descr="Immagine che contiene Elementi grafici, schermata, grafica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0474844" name="Immagine 1" descr="Immagine che contiene Elementi grafici, schermata, grafica, design&#10;&#10;Descrizione generat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7909" cy="16279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6D5"/>
    <w:rsid w:val="001E0C3C"/>
    <w:rsid w:val="00264A56"/>
    <w:rsid w:val="0032204A"/>
    <w:rsid w:val="00484046"/>
    <w:rsid w:val="004E3128"/>
    <w:rsid w:val="00531A71"/>
    <w:rsid w:val="00537928"/>
    <w:rsid w:val="0054470D"/>
    <w:rsid w:val="0061612D"/>
    <w:rsid w:val="007169E2"/>
    <w:rsid w:val="007D3DA6"/>
    <w:rsid w:val="007E5CED"/>
    <w:rsid w:val="007F20DC"/>
    <w:rsid w:val="00934D4C"/>
    <w:rsid w:val="009A76D5"/>
    <w:rsid w:val="00A310E3"/>
    <w:rsid w:val="00C46AE0"/>
    <w:rsid w:val="00CB28B0"/>
    <w:rsid w:val="00D43D0C"/>
    <w:rsid w:val="00DF65BF"/>
    <w:rsid w:val="00E11B6F"/>
    <w:rsid w:val="00EB4791"/>
    <w:rsid w:val="00F8032A"/>
    <w:rsid w:val="00F924EE"/>
    <w:rsid w:val="00FA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DBA045"/>
  <w15:chartTrackingRefBased/>
  <w15:docId w15:val="{9884D27E-464A-A14F-9649-2AAC5F65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11B6F"/>
  </w:style>
  <w:style w:type="paragraph" w:styleId="Pidipagina">
    <w:name w:val="footer"/>
    <w:basedOn w:val="Normale"/>
    <w:link w:val="PidipaginaCarattere"/>
    <w:uiPriority w:val="99"/>
    <w:unhideWhenUsed/>
    <w:rsid w:val="00E11B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11B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Colombo</dc:creator>
  <cp:keywords/>
  <dc:description/>
  <cp:lastModifiedBy>CERIANI ILEANA</cp:lastModifiedBy>
  <cp:revision>11</cp:revision>
  <cp:lastPrinted>2023-08-23T10:19:00Z</cp:lastPrinted>
  <dcterms:created xsi:type="dcterms:W3CDTF">2023-08-24T12:20:00Z</dcterms:created>
  <dcterms:modified xsi:type="dcterms:W3CDTF">2023-10-17T16:37:00Z</dcterms:modified>
</cp:coreProperties>
</file>