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E01B5" w14:textId="64E8AB7E" w:rsidR="00FF2ACE" w:rsidRPr="007440E9" w:rsidRDefault="00B56422" w:rsidP="005852F8">
      <w:pPr>
        <w:pStyle w:val="Titolo"/>
        <w:jc w:val="center"/>
        <w:rPr>
          <w:rFonts w:ascii="Tahoma" w:hAnsi="Tahoma" w:cs="Tahoma"/>
          <w:b/>
          <w:bCs/>
          <w:color w:val="7030A0"/>
          <w:sz w:val="44"/>
          <w:szCs w:val="44"/>
        </w:rPr>
      </w:pPr>
      <w:r w:rsidRPr="007440E9">
        <w:rPr>
          <w:rFonts w:ascii="Tahoma" w:hAnsi="Tahoma" w:cs="Tahoma"/>
          <w:b/>
          <w:bCs/>
          <w:color w:val="7030A0"/>
          <w:sz w:val="44"/>
          <w:szCs w:val="44"/>
        </w:rPr>
        <w:t>Festival della Meraviglia - Biografie ospiti</w:t>
      </w:r>
    </w:p>
    <w:p w14:paraId="75946726" w14:textId="77777777" w:rsidR="00FF2ACE" w:rsidRPr="005852F8" w:rsidRDefault="00FF2ACE">
      <w:pPr>
        <w:jc w:val="both"/>
        <w:rPr>
          <w:rFonts w:ascii="Tahoma" w:hAnsi="Tahoma" w:cs="Tahoma"/>
          <w:b/>
        </w:rPr>
      </w:pPr>
    </w:p>
    <w:p w14:paraId="59461A4F" w14:textId="77777777" w:rsidR="00FF2ACE" w:rsidRPr="005852F8" w:rsidRDefault="00FF2ACE">
      <w:pPr>
        <w:jc w:val="both"/>
        <w:rPr>
          <w:rFonts w:ascii="Tahoma" w:hAnsi="Tahoma" w:cs="Tahoma"/>
          <w:b/>
        </w:rPr>
      </w:pPr>
    </w:p>
    <w:p w14:paraId="716C2C20" w14:textId="77777777" w:rsidR="00FF2ACE" w:rsidRPr="005852F8" w:rsidRDefault="00B56422" w:rsidP="004B325B">
      <w:pPr>
        <w:spacing w:line="240" w:lineRule="auto"/>
        <w:jc w:val="center"/>
        <w:rPr>
          <w:rFonts w:ascii="Tahoma" w:hAnsi="Tahoma" w:cs="Tahoma"/>
          <w:b/>
        </w:rPr>
      </w:pPr>
      <w:r w:rsidRPr="005852F8">
        <w:rPr>
          <w:rFonts w:ascii="Tahoma" w:hAnsi="Tahoma" w:cs="Tahoma"/>
          <w:b/>
          <w:noProof/>
        </w:rPr>
        <w:drawing>
          <wp:inline distT="114300" distB="114300" distL="114300" distR="114300" wp14:anchorId="06FCA586" wp14:editId="6E32D2BC">
            <wp:extent cx="4507200" cy="4503600"/>
            <wp:effectExtent l="38100" t="38100" r="46355" b="30480"/>
            <wp:docPr id="12" name="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7200" cy="45036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DE5C940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53667F61" w14:textId="77777777" w:rsidR="00FF2ACE" w:rsidRPr="007440E9" w:rsidRDefault="00B56422">
      <w:pPr>
        <w:spacing w:line="240" w:lineRule="auto"/>
        <w:jc w:val="center"/>
        <w:rPr>
          <w:rStyle w:val="Enfasigrassetto"/>
          <w:rFonts w:ascii="Tahoma" w:hAnsi="Tahoma" w:cs="Tahoma"/>
          <w:color w:val="7030A0"/>
          <w:sz w:val="28"/>
          <w:szCs w:val="28"/>
        </w:rPr>
      </w:pPr>
      <w:r w:rsidRPr="007440E9">
        <w:rPr>
          <w:rStyle w:val="Enfasigrassetto"/>
          <w:rFonts w:ascii="Tahoma" w:hAnsi="Tahoma" w:cs="Tahoma"/>
          <w:color w:val="7030A0"/>
          <w:sz w:val="28"/>
          <w:szCs w:val="28"/>
        </w:rPr>
        <w:t xml:space="preserve">Alan </w:t>
      </w:r>
      <w:proofErr w:type="spellStart"/>
      <w:r w:rsidRPr="007440E9">
        <w:rPr>
          <w:rStyle w:val="Enfasigrassetto"/>
          <w:rFonts w:ascii="Tahoma" w:hAnsi="Tahoma" w:cs="Tahoma"/>
          <w:color w:val="7030A0"/>
          <w:sz w:val="28"/>
          <w:szCs w:val="28"/>
        </w:rPr>
        <w:t>Belward</w:t>
      </w:r>
      <w:proofErr w:type="spellEnd"/>
      <w:r w:rsidRPr="007440E9">
        <w:rPr>
          <w:rStyle w:val="Enfasigrassetto"/>
          <w:rFonts w:ascii="Tahoma" w:hAnsi="Tahoma" w:cs="Tahoma"/>
          <w:color w:val="7030A0"/>
          <w:sz w:val="28"/>
          <w:szCs w:val="28"/>
        </w:rPr>
        <w:t xml:space="preserve"> </w:t>
      </w:r>
    </w:p>
    <w:p w14:paraId="1E3191FE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6EBA8A5F" w14:textId="77777777" w:rsidR="00FF2ACE" w:rsidRPr="005852F8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Lavora all’</w:t>
      </w:r>
      <w:proofErr w:type="spellStart"/>
      <w:r w:rsidRPr="005852F8">
        <w:rPr>
          <w:rFonts w:ascii="Tahoma" w:hAnsi="Tahoma" w:cs="Tahoma"/>
        </w:rPr>
        <w:t>European</w:t>
      </w:r>
      <w:proofErr w:type="spellEnd"/>
      <w:r w:rsidRPr="005852F8">
        <w:rPr>
          <w:rFonts w:ascii="Tahoma" w:hAnsi="Tahoma" w:cs="Tahoma"/>
        </w:rPr>
        <w:t xml:space="preserve"> </w:t>
      </w:r>
      <w:proofErr w:type="spellStart"/>
      <w:r w:rsidRPr="005852F8">
        <w:rPr>
          <w:rFonts w:ascii="Tahoma" w:hAnsi="Tahoma" w:cs="Tahoma"/>
        </w:rPr>
        <w:t>Commission’s</w:t>
      </w:r>
      <w:proofErr w:type="spellEnd"/>
      <w:r w:rsidRPr="005852F8">
        <w:rPr>
          <w:rFonts w:ascii="Tahoma" w:hAnsi="Tahoma" w:cs="Tahoma"/>
        </w:rPr>
        <w:t xml:space="preserve"> Joint </w:t>
      </w:r>
      <w:proofErr w:type="spellStart"/>
      <w:r w:rsidRPr="005852F8">
        <w:rPr>
          <w:rFonts w:ascii="Tahoma" w:hAnsi="Tahoma" w:cs="Tahoma"/>
        </w:rPr>
        <w:t>Research</w:t>
      </w:r>
      <w:proofErr w:type="spellEnd"/>
      <w:r w:rsidRPr="005852F8">
        <w:rPr>
          <w:rFonts w:ascii="Tahoma" w:hAnsi="Tahoma" w:cs="Tahoma"/>
        </w:rPr>
        <w:t xml:space="preserve"> Centre in Italia, dove è responsabile della Food Security Unit della Direzione per le risorse sostenibili. Questa unità provvede allo sviluppo di consigli scientifici per implementare, monitorare e valutare l</w:t>
      </w:r>
      <w:r w:rsidRPr="005852F8">
        <w:rPr>
          <w:rFonts w:ascii="Tahoma" w:hAnsi="Tahoma" w:cs="Tahoma"/>
        </w:rPr>
        <w:t>’</w:t>
      </w:r>
      <w:proofErr w:type="spellStart"/>
      <w:r w:rsidRPr="005852F8">
        <w:rPr>
          <w:rFonts w:ascii="Tahoma" w:hAnsi="Tahoma" w:cs="Tahoma"/>
        </w:rPr>
        <w:t>European</w:t>
      </w:r>
      <w:proofErr w:type="spellEnd"/>
      <w:r w:rsidRPr="005852F8">
        <w:rPr>
          <w:rFonts w:ascii="Tahoma" w:hAnsi="Tahoma" w:cs="Tahoma"/>
        </w:rPr>
        <w:t xml:space="preserve"> </w:t>
      </w:r>
      <w:proofErr w:type="spellStart"/>
      <w:r w:rsidRPr="005852F8">
        <w:rPr>
          <w:rFonts w:ascii="Tahoma" w:hAnsi="Tahoma" w:cs="Tahoma"/>
        </w:rPr>
        <w:t>Union’s</w:t>
      </w:r>
      <w:proofErr w:type="spellEnd"/>
      <w:r w:rsidRPr="005852F8">
        <w:rPr>
          <w:rFonts w:ascii="Tahoma" w:hAnsi="Tahoma" w:cs="Tahoma"/>
        </w:rPr>
        <w:t xml:space="preserve"> Common </w:t>
      </w:r>
      <w:proofErr w:type="spellStart"/>
      <w:r w:rsidRPr="005852F8">
        <w:rPr>
          <w:rFonts w:ascii="Tahoma" w:hAnsi="Tahoma" w:cs="Tahoma"/>
        </w:rPr>
        <w:t>Agricultural</w:t>
      </w:r>
      <w:proofErr w:type="spellEnd"/>
      <w:r w:rsidRPr="005852F8">
        <w:rPr>
          <w:rFonts w:ascii="Tahoma" w:hAnsi="Tahoma" w:cs="Tahoma"/>
        </w:rPr>
        <w:t xml:space="preserve"> Policy e per la cooperazione allo sviluppo dell'UE con i paesi a rischio alimentare in tutto il mondo.  Ha fatto parte di numerosi panel scientifici internazionali tra cui il Global </w:t>
      </w:r>
      <w:proofErr w:type="spellStart"/>
      <w:r w:rsidRPr="005852F8">
        <w:rPr>
          <w:rFonts w:ascii="Tahoma" w:hAnsi="Tahoma" w:cs="Tahoma"/>
        </w:rPr>
        <w:t>Climate</w:t>
      </w:r>
      <w:proofErr w:type="spellEnd"/>
      <w:r w:rsidRPr="005852F8">
        <w:rPr>
          <w:rFonts w:ascii="Tahoma" w:hAnsi="Tahoma" w:cs="Tahoma"/>
        </w:rPr>
        <w:t xml:space="preserve"> </w:t>
      </w:r>
      <w:proofErr w:type="spellStart"/>
      <w:r w:rsidRPr="005852F8">
        <w:rPr>
          <w:rFonts w:ascii="Tahoma" w:hAnsi="Tahoma" w:cs="Tahoma"/>
        </w:rPr>
        <w:t>Observing</w:t>
      </w:r>
      <w:proofErr w:type="spellEnd"/>
      <w:r w:rsidRPr="005852F8">
        <w:rPr>
          <w:rFonts w:ascii="Tahoma" w:hAnsi="Tahoma" w:cs="Tahoma"/>
        </w:rPr>
        <w:t xml:space="preserve"> System (co-sponsor</w:t>
      </w:r>
      <w:r w:rsidRPr="005852F8">
        <w:rPr>
          <w:rFonts w:ascii="Tahoma" w:hAnsi="Tahoma" w:cs="Tahoma"/>
        </w:rPr>
        <w:t>izzato dall'Organizzazione meteorologica mondiale, la Commissione oceanografica intergovernativa, l'ambiente delle Nazioni Unite e il Consiglio scientifico internazionale), il Landsat Science Team della NASA e dell'USGS e l’</w:t>
      </w:r>
      <w:proofErr w:type="spellStart"/>
      <w:r w:rsidRPr="005852F8">
        <w:rPr>
          <w:rFonts w:ascii="Tahoma" w:hAnsi="Tahoma" w:cs="Tahoma"/>
        </w:rPr>
        <w:t>European</w:t>
      </w:r>
      <w:proofErr w:type="spellEnd"/>
      <w:r w:rsidRPr="005852F8">
        <w:rPr>
          <w:rFonts w:ascii="Tahoma" w:hAnsi="Tahoma" w:cs="Tahoma"/>
        </w:rPr>
        <w:t xml:space="preserve"> Space </w:t>
      </w:r>
      <w:proofErr w:type="spellStart"/>
      <w:r w:rsidRPr="005852F8">
        <w:rPr>
          <w:rFonts w:ascii="Tahoma" w:hAnsi="Tahoma" w:cs="Tahoma"/>
        </w:rPr>
        <w:t>Agency’s</w:t>
      </w:r>
      <w:proofErr w:type="spellEnd"/>
      <w:r w:rsidRPr="005852F8">
        <w:rPr>
          <w:rFonts w:ascii="Tahoma" w:hAnsi="Tahoma" w:cs="Tahoma"/>
        </w:rPr>
        <w:t xml:space="preserve"> Sentinel</w:t>
      </w:r>
      <w:r w:rsidRPr="005852F8">
        <w:rPr>
          <w:rFonts w:ascii="Tahoma" w:hAnsi="Tahoma" w:cs="Tahoma"/>
        </w:rPr>
        <w:t xml:space="preserve">-2 Mission </w:t>
      </w:r>
      <w:proofErr w:type="spellStart"/>
      <w:r w:rsidRPr="005852F8">
        <w:rPr>
          <w:rFonts w:ascii="Tahoma" w:hAnsi="Tahoma" w:cs="Tahoma"/>
        </w:rPr>
        <w:t>Advisory</w:t>
      </w:r>
      <w:proofErr w:type="spellEnd"/>
      <w:r w:rsidRPr="005852F8">
        <w:rPr>
          <w:rFonts w:ascii="Tahoma" w:hAnsi="Tahoma" w:cs="Tahoma"/>
        </w:rPr>
        <w:t xml:space="preserve"> Group.</w:t>
      </w:r>
    </w:p>
    <w:p w14:paraId="055B5B32" w14:textId="77777777" w:rsidR="00FF2ACE" w:rsidRPr="005852F8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 xml:space="preserve">Ha conseguito una laurea in biologia vegetale presso l'Università di Newcastle, oltre a un </w:t>
      </w:r>
      <w:proofErr w:type="spellStart"/>
      <w:r w:rsidRPr="005852F8">
        <w:rPr>
          <w:rFonts w:ascii="Tahoma" w:hAnsi="Tahoma" w:cs="Tahoma"/>
        </w:rPr>
        <w:t>MPhil</w:t>
      </w:r>
      <w:proofErr w:type="spellEnd"/>
      <w:r w:rsidRPr="005852F8">
        <w:rPr>
          <w:rFonts w:ascii="Tahoma" w:hAnsi="Tahoma" w:cs="Tahoma"/>
        </w:rPr>
        <w:t xml:space="preserve"> e un dottorato di ricerca presso la School of </w:t>
      </w:r>
      <w:proofErr w:type="spellStart"/>
      <w:r w:rsidRPr="005852F8">
        <w:rPr>
          <w:rFonts w:ascii="Tahoma" w:hAnsi="Tahoma" w:cs="Tahoma"/>
        </w:rPr>
        <w:t>Agriculture</w:t>
      </w:r>
      <w:proofErr w:type="spellEnd"/>
      <w:r w:rsidRPr="005852F8">
        <w:rPr>
          <w:rFonts w:ascii="Tahoma" w:hAnsi="Tahoma" w:cs="Tahoma"/>
        </w:rPr>
        <w:t xml:space="preserve"> Food and Environment della Cranfield University ed è membro della Royal So</w:t>
      </w:r>
      <w:r w:rsidRPr="005852F8">
        <w:rPr>
          <w:rFonts w:ascii="Tahoma" w:hAnsi="Tahoma" w:cs="Tahoma"/>
        </w:rPr>
        <w:t xml:space="preserve">ciety of </w:t>
      </w:r>
      <w:proofErr w:type="spellStart"/>
      <w:r w:rsidRPr="005852F8">
        <w:rPr>
          <w:rFonts w:ascii="Tahoma" w:hAnsi="Tahoma" w:cs="Tahoma"/>
        </w:rPr>
        <w:t>Biology</w:t>
      </w:r>
      <w:proofErr w:type="spellEnd"/>
      <w:r w:rsidRPr="005852F8">
        <w:rPr>
          <w:rFonts w:ascii="Tahoma" w:hAnsi="Tahoma" w:cs="Tahoma"/>
        </w:rPr>
        <w:t xml:space="preserve"> del Regno Unito.</w:t>
      </w:r>
    </w:p>
    <w:p w14:paraId="5CC753A5" w14:textId="4F37DA5A" w:rsidR="00FF2ACE" w:rsidRPr="005852F8" w:rsidRDefault="005852F8" w:rsidP="007440E9">
      <w:pPr>
        <w:jc w:val="both"/>
        <w:rPr>
          <w:rFonts w:ascii="Tahoma" w:hAnsi="Tahoma" w:cs="Tahoma"/>
          <w:b/>
        </w:rPr>
      </w:pPr>
      <w:r w:rsidRPr="005852F8">
        <w:rPr>
          <w:rFonts w:ascii="Tahoma" w:hAnsi="Tahoma" w:cs="Tahoma"/>
          <w:b/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6E33A3B9" wp14:editId="7C957B5B">
            <wp:simplePos x="0" y="0"/>
            <wp:positionH relativeFrom="column">
              <wp:posOffset>1487805</wp:posOffset>
            </wp:positionH>
            <wp:positionV relativeFrom="paragraph">
              <wp:posOffset>38100</wp:posOffset>
            </wp:positionV>
            <wp:extent cx="3513455" cy="4503420"/>
            <wp:effectExtent l="38100" t="38100" r="29845" b="30480"/>
            <wp:wrapSquare wrapText="bothSides"/>
            <wp:docPr id="14" name="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3455" cy="450342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250148" w14:textId="77777777" w:rsidR="004B325B" w:rsidRDefault="00B56422">
      <w:pPr>
        <w:spacing w:line="240" w:lineRule="auto"/>
        <w:jc w:val="center"/>
        <w:rPr>
          <w:rFonts w:ascii="Tahoma" w:hAnsi="Tahoma" w:cs="Tahoma"/>
          <w:b/>
          <w:color w:val="7030A0"/>
        </w:rPr>
      </w:pPr>
      <w:r w:rsidRPr="007440E9">
        <w:rPr>
          <w:rFonts w:ascii="Tahoma" w:hAnsi="Tahoma" w:cs="Tahoma"/>
          <w:b/>
          <w:color w:val="7030A0"/>
        </w:rPr>
        <w:t xml:space="preserve"> </w:t>
      </w:r>
    </w:p>
    <w:p w14:paraId="3A19390C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61B97081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7395BBC7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23EC48BC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67C168FD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5FF821DB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707CDD97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23F3E064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77CA069A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7CAEC61A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1988FACF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2EC3CEFD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7D7C16A3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0F897C7C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531979ED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7FE25BF7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5390CE54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6F4D1369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2F1D292B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67D7CE48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06814F46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66205DC3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34A834C6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19516FF4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2064A3DF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2BBDCD70" w14:textId="77777777" w:rsidR="004B325B" w:rsidRDefault="004B325B">
      <w:pPr>
        <w:spacing w:line="240" w:lineRule="auto"/>
        <w:jc w:val="center"/>
        <w:rPr>
          <w:rFonts w:ascii="Tahoma" w:hAnsi="Tahoma" w:cs="Tahoma"/>
          <w:b/>
          <w:color w:val="7030A0"/>
        </w:rPr>
      </w:pPr>
    </w:p>
    <w:p w14:paraId="65E0B8D5" w14:textId="4FEF55DD" w:rsidR="00FF2ACE" w:rsidRPr="007440E9" w:rsidRDefault="00B56422">
      <w:pPr>
        <w:spacing w:line="240" w:lineRule="auto"/>
        <w:jc w:val="center"/>
        <w:rPr>
          <w:rStyle w:val="Enfasigrassetto"/>
          <w:rFonts w:ascii="Tahoma" w:hAnsi="Tahoma" w:cs="Tahoma"/>
          <w:bCs w:val="0"/>
          <w:color w:val="7030A0"/>
          <w:sz w:val="28"/>
          <w:szCs w:val="28"/>
        </w:rPr>
      </w:pPr>
      <w:r w:rsidRPr="007440E9">
        <w:rPr>
          <w:rStyle w:val="Enfasigrassetto"/>
          <w:rFonts w:ascii="Tahoma" w:hAnsi="Tahoma" w:cs="Tahoma"/>
          <w:bCs w:val="0"/>
          <w:color w:val="7030A0"/>
          <w:sz w:val="28"/>
          <w:szCs w:val="28"/>
        </w:rPr>
        <w:t>Alessandro Miani</w:t>
      </w:r>
    </w:p>
    <w:p w14:paraId="791F9FB0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4D3E1ABF" w14:textId="364BBB3B" w:rsidR="00FF2ACE" w:rsidRPr="005852F8" w:rsidRDefault="00B56422" w:rsidP="004B325B">
      <w:pPr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Presidente SIMA - Società Italiana di Medicina Ambientale, professore di Prevenzione Ambientale alla Statale di Milano,  Coordinatore scientifico del Master di II Livello in Medicina Ambientale dell'</w:t>
      </w:r>
      <w:r w:rsidRPr="005852F8">
        <w:rPr>
          <w:rFonts w:ascii="Tahoma" w:hAnsi="Tahoma" w:cs="Tahoma"/>
        </w:rPr>
        <w:t>Università Niccolò Cusano, Membro del Tavolo Tecnico Salute e Ambiente del Ministero della Salute, Coordinatore scientifico del Tavolo Tecnico Cultura, Ambiente e Salute del Ministero della Cultura, Esperto del Ministero dell'Ambiente e della Sicurezza Ene</w:t>
      </w:r>
      <w:r w:rsidRPr="005852F8">
        <w:rPr>
          <w:rFonts w:ascii="Tahoma" w:hAnsi="Tahoma" w:cs="Tahoma"/>
        </w:rPr>
        <w:t xml:space="preserve">rgetica, Membro del Governance </w:t>
      </w:r>
      <w:proofErr w:type="spellStart"/>
      <w:r w:rsidRPr="005852F8">
        <w:rPr>
          <w:rFonts w:ascii="Tahoma" w:hAnsi="Tahoma" w:cs="Tahoma"/>
        </w:rPr>
        <w:t>Council</w:t>
      </w:r>
      <w:proofErr w:type="spellEnd"/>
      <w:r w:rsidRPr="005852F8">
        <w:rPr>
          <w:rFonts w:ascii="Tahoma" w:hAnsi="Tahoma" w:cs="Tahoma"/>
        </w:rPr>
        <w:t xml:space="preserve"> dell'International WELL Building Institute (IWBI), Benemerito dell'Organizzazione Mondiale della Sanità (OMS). Giornalista pubblicista, scrivo per La Stampa, Il Sole 24 Ore, Fortune Italia, Il Giornale, ecc</w:t>
      </w:r>
      <w:r w:rsidRPr="005852F8">
        <w:rPr>
          <w:rFonts w:ascii="Tahoma" w:hAnsi="Tahoma" w:cs="Tahoma"/>
        </w:rPr>
        <w:t>. Divulgat</w:t>
      </w:r>
      <w:r w:rsidRPr="005852F8">
        <w:rPr>
          <w:rFonts w:ascii="Tahoma" w:hAnsi="Tahoma" w:cs="Tahoma"/>
        </w:rPr>
        <w:t xml:space="preserve">ore scientifico, partecipa a trasmissioni televisive e radiofoniche sulle principali emittenti nazionali ed è intervistato su media cartacei e web nazionali ed internazionali sui temi inerenti </w:t>
      </w:r>
      <w:r w:rsidR="007440E9">
        <w:rPr>
          <w:rFonts w:ascii="Tahoma" w:hAnsi="Tahoma" w:cs="Tahoma"/>
        </w:rPr>
        <w:t>al</w:t>
      </w:r>
      <w:r w:rsidRPr="005852F8">
        <w:rPr>
          <w:rFonts w:ascii="Tahoma" w:hAnsi="Tahoma" w:cs="Tahoma"/>
        </w:rPr>
        <w:t>la Medicina Ambientale, l'approccio One Health, la Salute Plane</w:t>
      </w:r>
      <w:r w:rsidRPr="005852F8">
        <w:rPr>
          <w:rFonts w:ascii="Tahoma" w:hAnsi="Tahoma" w:cs="Tahoma"/>
        </w:rPr>
        <w:t>taria. </w:t>
      </w:r>
    </w:p>
    <w:p w14:paraId="6294FC4F" w14:textId="77777777" w:rsidR="00FF2ACE" w:rsidRPr="005852F8" w:rsidRDefault="00FF2ACE">
      <w:pPr>
        <w:jc w:val="both"/>
        <w:rPr>
          <w:rFonts w:ascii="Tahoma" w:hAnsi="Tahoma" w:cs="Tahoma"/>
        </w:rPr>
      </w:pPr>
    </w:p>
    <w:p w14:paraId="08A04442" w14:textId="77777777" w:rsidR="00FF2ACE" w:rsidRPr="005852F8" w:rsidRDefault="00B56422" w:rsidP="004B325B">
      <w:pPr>
        <w:spacing w:line="240" w:lineRule="auto"/>
        <w:jc w:val="center"/>
        <w:rPr>
          <w:rFonts w:ascii="Tahoma" w:hAnsi="Tahoma" w:cs="Tahoma"/>
          <w:b/>
        </w:rPr>
      </w:pPr>
      <w:r w:rsidRPr="005852F8">
        <w:rPr>
          <w:rFonts w:ascii="Tahoma" w:hAnsi="Tahoma" w:cs="Tahoma"/>
          <w:b/>
          <w:noProof/>
        </w:rPr>
        <w:lastRenderedPageBreak/>
        <w:drawing>
          <wp:inline distT="114300" distB="114300" distL="114300" distR="114300" wp14:anchorId="4374299B" wp14:editId="59F4A828">
            <wp:extent cx="4507200" cy="3006000"/>
            <wp:effectExtent l="38100" t="38100" r="46355" b="42545"/>
            <wp:docPr id="6" name="imag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7200" cy="30060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7675E7D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23A091F7" w14:textId="77777777" w:rsidR="00FF2ACE" w:rsidRPr="007440E9" w:rsidRDefault="00B56422">
      <w:pPr>
        <w:spacing w:line="240" w:lineRule="auto"/>
        <w:jc w:val="center"/>
        <w:rPr>
          <w:rStyle w:val="Enfasigrassetto"/>
          <w:rFonts w:ascii="Tahoma" w:hAnsi="Tahoma" w:cs="Tahoma"/>
          <w:bCs w:val="0"/>
          <w:color w:val="7030A0"/>
          <w:sz w:val="28"/>
          <w:szCs w:val="28"/>
        </w:rPr>
      </w:pPr>
      <w:r w:rsidRPr="007440E9">
        <w:rPr>
          <w:rStyle w:val="Enfasigrassetto"/>
          <w:rFonts w:ascii="Tahoma" w:hAnsi="Tahoma" w:cs="Tahoma"/>
          <w:bCs w:val="0"/>
          <w:color w:val="7030A0"/>
          <w:sz w:val="28"/>
          <w:szCs w:val="28"/>
        </w:rPr>
        <w:t>Alice Chirico</w:t>
      </w:r>
    </w:p>
    <w:p w14:paraId="620C7F2E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</w:rPr>
      </w:pPr>
    </w:p>
    <w:p w14:paraId="1477E85F" w14:textId="3BDE04C2" w:rsidR="00FF2ACE" w:rsidRPr="005852F8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Alice Chirico è Psicologa abilitata, cantante professionista (</w:t>
      </w:r>
      <w:proofErr w:type="spellStart"/>
      <w:r w:rsidRPr="005852F8">
        <w:rPr>
          <w:rFonts w:ascii="Tahoma" w:hAnsi="Tahoma" w:cs="Tahoma"/>
        </w:rPr>
        <w:t>Ursa</w:t>
      </w:r>
      <w:proofErr w:type="spellEnd"/>
      <w:r w:rsidRPr="005852F8">
        <w:rPr>
          <w:rFonts w:ascii="Tahoma" w:hAnsi="Tahoma" w:cs="Tahoma"/>
        </w:rPr>
        <w:t xml:space="preserve"> Major Records) e ricercatore a tempo determinato A (RTDA) presso l’Università Cattolica del Sacro Cuore di Milano dove è anche docente del corso di </w:t>
      </w:r>
      <w:proofErr w:type="spellStart"/>
      <w:r w:rsidRPr="005852F8">
        <w:rPr>
          <w:rFonts w:ascii="Tahoma" w:hAnsi="Tahoma" w:cs="Tahoma"/>
        </w:rPr>
        <w:t>Psicotecnologi</w:t>
      </w:r>
      <w:r w:rsidRPr="005852F8">
        <w:rPr>
          <w:rFonts w:ascii="Tahoma" w:hAnsi="Tahoma" w:cs="Tahoma"/>
        </w:rPr>
        <w:t>e</w:t>
      </w:r>
      <w:proofErr w:type="spellEnd"/>
      <w:r w:rsidRPr="005852F8">
        <w:rPr>
          <w:rFonts w:ascii="Tahoma" w:hAnsi="Tahoma" w:cs="Tahoma"/>
        </w:rPr>
        <w:t xml:space="preserve"> per il benessere, e docente del corso “Creatività e Design Thinking”, presso la facoltà di Economia dell’Università Cattolica di Cremona. Dal 2015, è </w:t>
      </w:r>
      <w:proofErr w:type="spellStart"/>
      <w:r w:rsidRPr="005852F8">
        <w:rPr>
          <w:rFonts w:ascii="Tahoma" w:hAnsi="Tahoma" w:cs="Tahoma"/>
        </w:rPr>
        <w:t>advanced</w:t>
      </w:r>
      <w:proofErr w:type="spellEnd"/>
      <w:r w:rsidRPr="005852F8">
        <w:rPr>
          <w:rFonts w:ascii="Tahoma" w:hAnsi="Tahoma" w:cs="Tahoma"/>
        </w:rPr>
        <w:t xml:space="preserve"> </w:t>
      </w:r>
      <w:proofErr w:type="spellStart"/>
      <w:r w:rsidRPr="005852F8">
        <w:rPr>
          <w:rFonts w:ascii="Tahoma" w:hAnsi="Tahoma" w:cs="Tahoma"/>
        </w:rPr>
        <w:t>researcher</w:t>
      </w:r>
      <w:proofErr w:type="spellEnd"/>
      <w:r w:rsidRPr="005852F8">
        <w:rPr>
          <w:rFonts w:ascii="Tahoma" w:hAnsi="Tahoma" w:cs="Tahoma"/>
        </w:rPr>
        <w:t xml:space="preserve"> presso l’Applied Technology for </w:t>
      </w:r>
      <w:proofErr w:type="spellStart"/>
      <w:r w:rsidRPr="005852F8">
        <w:rPr>
          <w:rFonts w:ascii="Tahoma" w:hAnsi="Tahoma" w:cs="Tahoma"/>
        </w:rPr>
        <w:t>Neuropsychology</w:t>
      </w:r>
      <w:proofErr w:type="spellEnd"/>
      <w:r w:rsidRPr="005852F8">
        <w:rPr>
          <w:rFonts w:ascii="Tahoma" w:hAnsi="Tahoma" w:cs="Tahoma"/>
        </w:rPr>
        <w:t xml:space="preserve"> lab (Istituto Auxologico Italiano, M</w:t>
      </w:r>
      <w:r w:rsidRPr="005852F8">
        <w:rPr>
          <w:rFonts w:ascii="Tahoma" w:hAnsi="Tahoma" w:cs="Tahoma"/>
        </w:rPr>
        <w:t xml:space="preserve">ilan, </w:t>
      </w:r>
      <w:proofErr w:type="spellStart"/>
      <w:r w:rsidRPr="005852F8">
        <w:rPr>
          <w:rFonts w:ascii="Tahoma" w:hAnsi="Tahoma" w:cs="Tahoma"/>
        </w:rPr>
        <w:t>Italy</w:t>
      </w:r>
      <w:proofErr w:type="spellEnd"/>
      <w:r w:rsidRPr="005852F8">
        <w:rPr>
          <w:rFonts w:ascii="Tahoma" w:hAnsi="Tahoma" w:cs="Tahoma"/>
        </w:rPr>
        <w:t xml:space="preserve">). Attualmente è Direttore dell’Experience Lab </w:t>
      </w:r>
      <w:proofErr w:type="spellStart"/>
      <w:r w:rsidRPr="005852F8">
        <w:rPr>
          <w:rFonts w:ascii="Tahoma" w:hAnsi="Tahoma" w:cs="Tahoma"/>
        </w:rPr>
        <w:t>Research</w:t>
      </w:r>
      <w:proofErr w:type="spellEnd"/>
      <w:r w:rsidRPr="005852F8">
        <w:rPr>
          <w:rFonts w:ascii="Tahoma" w:hAnsi="Tahoma" w:cs="Tahoma"/>
        </w:rPr>
        <w:t xml:space="preserve"> group di Milano e Direttore dell’Unità di ricerca di Psicologia della Musica presso la medesima Università. La sua ricerca spazia dal tema della collaborazione ottimale in gruppo, dalla cre</w:t>
      </w:r>
      <w:r w:rsidRPr="005852F8">
        <w:rPr>
          <w:rFonts w:ascii="Tahoma" w:hAnsi="Tahoma" w:cs="Tahoma"/>
        </w:rPr>
        <w:t>atività individuale a quella di gruppo, alle emozioni complesse elicitate dall’arte e dalla Realtà Virtuale. Attualmente è Co-PI di progetto nazionale finanziato da fondazione Cariplo relativo alla promozione della motivazione ad apprendere in studenti a r</w:t>
      </w:r>
      <w:r w:rsidRPr="005852F8">
        <w:rPr>
          <w:rFonts w:ascii="Tahoma" w:hAnsi="Tahoma" w:cs="Tahoma"/>
        </w:rPr>
        <w:t>ischio di dispersione scolastica attraverso esperienze teatrali improntate al sublime. Nel 2021, autrice del primo libro in italiano sulla profonda meraviglia sublime (</w:t>
      </w:r>
      <w:proofErr w:type="spellStart"/>
      <w:r w:rsidRPr="005852F8">
        <w:rPr>
          <w:rFonts w:ascii="Tahoma" w:hAnsi="Tahoma" w:cs="Tahoma"/>
        </w:rPr>
        <w:t>awe</w:t>
      </w:r>
      <w:proofErr w:type="spellEnd"/>
      <w:r w:rsidRPr="005852F8">
        <w:rPr>
          <w:rFonts w:ascii="Tahoma" w:hAnsi="Tahoma" w:cs="Tahoma"/>
        </w:rPr>
        <w:t>), curatrice del volume collettaneo, in uscita, “Dalla Depressione alla Profonda Mera</w:t>
      </w:r>
      <w:r w:rsidRPr="005852F8">
        <w:rPr>
          <w:rFonts w:ascii="Tahoma" w:hAnsi="Tahoma" w:cs="Tahoma"/>
        </w:rPr>
        <w:t xml:space="preserve">viglia”, edito Jaca Book, Milano. Nel 2022, Co-autore del volume “Salvador Dalì” (Editori: Out of </w:t>
      </w:r>
      <w:proofErr w:type="spellStart"/>
      <w:r w:rsidRPr="005852F8">
        <w:rPr>
          <w:rFonts w:ascii="Tahoma" w:hAnsi="Tahoma" w:cs="Tahoma"/>
        </w:rPr>
        <w:t>Nowhere</w:t>
      </w:r>
      <w:proofErr w:type="spellEnd"/>
      <w:r w:rsidRPr="005852F8">
        <w:rPr>
          <w:rFonts w:ascii="Tahoma" w:hAnsi="Tahoma" w:cs="Tahoma"/>
        </w:rPr>
        <w:t xml:space="preserve">, Repubblica, Le Scienze) e autore del volume “Creatività e Design Thinking” edito The Way press. I suoi lavori sono frequentemente riportati anche su </w:t>
      </w:r>
      <w:r w:rsidRPr="005852F8">
        <w:rPr>
          <w:rFonts w:ascii="Tahoma" w:hAnsi="Tahoma" w:cs="Tahoma"/>
        </w:rPr>
        <w:t xml:space="preserve">riviste divulgative o magazine nazionali o internazionali come il Washington Post, the Scientific American, Repubblica, La Stampa, Corriere della Sera, Il Sole 24 ore, The </w:t>
      </w:r>
      <w:proofErr w:type="spellStart"/>
      <w:proofErr w:type="gramStart"/>
      <w:r w:rsidRPr="005852F8">
        <w:rPr>
          <w:rFonts w:ascii="Tahoma" w:hAnsi="Tahoma" w:cs="Tahoma"/>
        </w:rPr>
        <w:t>EurekAlert</w:t>
      </w:r>
      <w:proofErr w:type="spellEnd"/>
      <w:r w:rsidRPr="005852F8">
        <w:rPr>
          <w:rFonts w:ascii="Tahoma" w:hAnsi="Tahoma" w:cs="Tahoma"/>
        </w:rPr>
        <w:t>!,</w:t>
      </w:r>
      <w:proofErr w:type="gramEnd"/>
      <w:r w:rsidRPr="005852F8">
        <w:rPr>
          <w:rFonts w:ascii="Tahoma" w:hAnsi="Tahoma" w:cs="Tahoma"/>
        </w:rPr>
        <w:t xml:space="preserve"> </w:t>
      </w:r>
      <w:proofErr w:type="spellStart"/>
      <w:r w:rsidRPr="005852F8">
        <w:rPr>
          <w:rFonts w:ascii="Tahoma" w:hAnsi="Tahoma" w:cs="Tahoma"/>
        </w:rPr>
        <w:t>Psychology</w:t>
      </w:r>
      <w:proofErr w:type="spellEnd"/>
      <w:r w:rsidRPr="005852F8">
        <w:rPr>
          <w:rFonts w:ascii="Tahoma" w:hAnsi="Tahoma" w:cs="Tahoma"/>
        </w:rPr>
        <w:t xml:space="preserve"> Today, The </w:t>
      </w:r>
      <w:proofErr w:type="spellStart"/>
      <w:r w:rsidRPr="005852F8">
        <w:rPr>
          <w:rFonts w:ascii="Tahoma" w:hAnsi="Tahoma" w:cs="Tahoma"/>
        </w:rPr>
        <w:t>Academic</w:t>
      </w:r>
      <w:proofErr w:type="spellEnd"/>
      <w:r w:rsidRPr="005852F8">
        <w:rPr>
          <w:rFonts w:ascii="Tahoma" w:hAnsi="Tahoma" w:cs="Tahoma"/>
        </w:rPr>
        <w:t xml:space="preserve"> Times.</w:t>
      </w:r>
    </w:p>
    <w:p w14:paraId="25B461A2" w14:textId="55A314FA" w:rsidR="00FF2ACE" w:rsidRPr="005852F8" w:rsidRDefault="004B325B">
      <w:pPr>
        <w:jc w:val="both"/>
        <w:rPr>
          <w:rFonts w:ascii="Tahoma" w:hAnsi="Tahoma" w:cs="Tahoma"/>
          <w:b/>
        </w:rPr>
      </w:pPr>
      <w:r w:rsidRPr="005852F8">
        <w:rPr>
          <w:rFonts w:ascii="Tahoma" w:hAnsi="Tahoma" w:cs="Tahoma"/>
          <w:noProof/>
        </w:rPr>
        <w:drawing>
          <wp:anchor distT="114300" distB="114300" distL="114300" distR="114300" simplePos="0" relativeHeight="251658240" behindDoc="0" locked="0" layoutInCell="1" hidden="0" allowOverlap="1" wp14:anchorId="1E9F7B02" wp14:editId="50A9530A">
            <wp:simplePos x="0" y="0"/>
            <wp:positionH relativeFrom="column">
              <wp:posOffset>-78105</wp:posOffset>
            </wp:positionH>
            <wp:positionV relativeFrom="paragraph">
              <wp:posOffset>203200</wp:posOffset>
            </wp:positionV>
            <wp:extent cx="1704975" cy="2413635"/>
            <wp:effectExtent l="38100" t="38100" r="47625" b="43815"/>
            <wp:wrapSquare wrapText="bothSides" distT="114300" distB="114300" distL="114300" distR="11430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413635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124DCF" w14:textId="354969F5" w:rsidR="00FF2ACE" w:rsidRPr="005852F8" w:rsidRDefault="00FF2ACE">
      <w:pPr>
        <w:jc w:val="both"/>
        <w:rPr>
          <w:rFonts w:ascii="Tahoma" w:hAnsi="Tahoma" w:cs="Tahoma"/>
          <w:b/>
        </w:rPr>
      </w:pPr>
    </w:p>
    <w:p w14:paraId="1D3FBC64" w14:textId="77777777" w:rsidR="00FF2ACE" w:rsidRPr="007440E9" w:rsidRDefault="00B56422" w:rsidP="005852F8">
      <w:pPr>
        <w:spacing w:line="240" w:lineRule="auto"/>
        <w:rPr>
          <w:rStyle w:val="Enfasigrassetto"/>
          <w:rFonts w:ascii="Tahoma" w:hAnsi="Tahoma" w:cs="Tahoma"/>
          <w:bCs w:val="0"/>
          <w:color w:val="7030A0"/>
          <w:sz w:val="28"/>
          <w:szCs w:val="28"/>
        </w:rPr>
      </w:pPr>
      <w:r w:rsidRPr="007440E9">
        <w:rPr>
          <w:rStyle w:val="Enfasigrassetto"/>
          <w:rFonts w:ascii="Tahoma" w:hAnsi="Tahoma" w:cs="Tahoma"/>
          <w:bCs w:val="0"/>
          <w:color w:val="7030A0"/>
          <w:sz w:val="28"/>
          <w:szCs w:val="28"/>
        </w:rPr>
        <w:t>Francesca Greco</w:t>
      </w:r>
    </w:p>
    <w:p w14:paraId="312B1907" w14:textId="002990C2" w:rsidR="00FF2ACE" w:rsidRPr="005852F8" w:rsidRDefault="00FF2ACE">
      <w:pPr>
        <w:spacing w:line="240" w:lineRule="auto"/>
        <w:jc w:val="both"/>
        <w:rPr>
          <w:rFonts w:ascii="Tahoma" w:hAnsi="Tahoma" w:cs="Tahoma"/>
        </w:rPr>
      </w:pPr>
    </w:p>
    <w:p w14:paraId="5D6BED12" w14:textId="2F2B16E5" w:rsidR="00FF2ACE" w:rsidRPr="005852F8" w:rsidRDefault="00B56422">
      <w:pPr>
        <w:spacing w:line="240" w:lineRule="auto"/>
        <w:jc w:val="both"/>
        <w:rPr>
          <w:rFonts w:ascii="Tahoma" w:hAnsi="Tahoma" w:cs="Tahoma"/>
          <w:b/>
        </w:rPr>
      </w:pPr>
      <w:r w:rsidRPr="005852F8">
        <w:rPr>
          <w:rFonts w:ascii="Tahoma" w:hAnsi="Tahoma" w:cs="Tahoma"/>
        </w:rPr>
        <w:t>19 anni, vive a Laveno-Mombello da 4 anni e frequenta il liceo delle Scienze umane, opzione economico sociale, presso l’Istituto Sereni di Laveno. Fa parte del Consiglio Comunale dei Giovani di Laveno Mombello.</w:t>
      </w:r>
    </w:p>
    <w:p w14:paraId="1072A8FA" w14:textId="64292A84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19C945B5" w14:textId="1BAB81F5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5983DDC9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32E0483B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613FBB99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650CD750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53E32C4A" w14:textId="77777777" w:rsidR="00FF2ACE" w:rsidRPr="005852F8" w:rsidRDefault="00B56422">
      <w:pPr>
        <w:spacing w:line="240" w:lineRule="auto"/>
        <w:jc w:val="both"/>
        <w:rPr>
          <w:rFonts w:ascii="Tahoma" w:hAnsi="Tahoma" w:cs="Tahoma"/>
          <w:b/>
        </w:rPr>
      </w:pPr>
      <w:r w:rsidRPr="005852F8">
        <w:rPr>
          <w:rFonts w:ascii="Tahoma" w:hAnsi="Tahoma" w:cs="Tahoma"/>
          <w:noProof/>
        </w:rPr>
        <w:drawing>
          <wp:anchor distT="114300" distB="114300" distL="114300" distR="114300" simplePos="0" relativeHeight="251659264" behindDoc="0" locked="0" layoutInCell="1" hidden="0" allowOverlap="1" wp14:anchorId="6EAE2333" wp14:editId="53F858A1">
            <wp:simplePos x="0" y="0"/>
            <wp:positionH relativeFrom="column">
              <wp:posOffset>2305860</wp:posOffset>
            </wp:positionH>
            <wp:positionV relativeFrom="paragraph">
              <wp:posOffset>200025</wp:posOffset>
            </wp:positionV>
            <wp:extent cx="3818715" cy="4665436"/>
            <wp:effectExtent l="38100" t="38100" r="29845" b="40005"/>
            <wp:wrapSquare wrapText="bothSides" distT="114300" distB="114300" distL="114300" distR="11430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8715" cy="4665436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anchor>
        </w:drawing>
      </w:r>
    </w:p>
    <w:p w14:paraId="4D26FB08" w14:textId="77777777" w:rsidR="00FF2ACE" w:rsidRPr="007440E9" w:rsidRDefault="00B56422">
      <w:pPr>
        <w:spacing w:line="240" w:lineRule="auto"/>
        <w:jc w:val="right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 xml:space="preserve">Gemma Galli </w:t>
      </w:r>
    </w:p>
    <w:p w14:paraId="6B794E2D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</w:rPr>
      </w:pPr>
    </w:p>
    <w:p w14:paraId="4346E38E" w14:textId="6FF25FEE" w:rsidR="005852F8" w:rsidRDefault="00B56422" w:rsidP="005852F8">
      <w:pPr>
        <w:tabs>
          <w:tab w:val="left" w:pos="142"/>
          <w:tab w:val="left" w:pos="851"/>
        </w:tabs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Nuotatrice a</w:t>
      </w:r>
      <w:r w:rsidRPr="005852F8">
        <w:rPr>
          <w:rFonts w:ascii="Tahoma" w:hAnsi="Tahoma" w:cs="Tahoma"/>
        </w:rPr>
        <w:t>rtistica classe 1996, vive nell'acqua e per l'acqua: la sua quotidianità è scandita dagli allenamenti e dalla passione per il nuoto sincronizzato. Una passione per la quale ha sacrificato tanti interessi, raccogliendo molte gratificazioni. Ha conquistato v</w:t>
      </w:r>
      <w:r w:rsidRPr="005852F8">
        <w:rPr>
          <w:rFonts w:ascii="Tahoma" w:hAnsi="Tahoma" w:cs="Tahoma"/>
        </w:rPr>
        <w:t>ette inesplorate con la forza di volontà e la determinazione, e ha coronato il sogno olimpico. Ha partecipato alle Olimpiadi di Tokyo del 2021 classificandosi quinta con la sua squadra. Ha partecipato a tre Europei e quattro mondiali vincendo 8 medaglie ai</w:t>
      </w:r>
      <w:r w:rsidRPr="005852F8">
        <w:rPr>
          <w:rFonts w:ascii="Tahoma" w:hAnsi="Tahoma" w:cs="Tahoma"/>
        </w:rPr>
        <w:t xml:space="preserve"> Campionati Europei e 4 ai campionati Mondiali. È l’ex Capitano della Squadra Nazionale che nel 2023 ha vinto il trofeo di miglior squadra a livello Mondiale ed Europeo.</w:t>
      </w:r>
    </w:p>
    <w:p w14:paraId="0BED87AE" w14:textId="77777777" w:rsidR="00FF2ACE" w:rsidRPr="0048783D" w:rsidRDefault="00FF2ACE" w:rsidP="0048783D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0BC9A390" w14:textId="77777777" w:rsidR="004B325B" w:rsidRPr="004B325B" w:rsidRDefault="004B325B" w:rsidP="004B325B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2CA0008D" w14:textId="77777777" w:rsidR="00FF2ACE" w:rsidRPr="005852F8" w:rsidRDefault="00FF2ACE" w:rsidP="005852F8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5E5E4146" w14:textId="77777777" w:rsidR="004B325B" w:rsidRDefault="004B325B" w:rsidP="005852F8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18F2304A" w14:textId="77777777" w:rsidR="004B325B" w:rsidRDefault="004B325B" w:rsidP="005852F8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6D7864D3" w14:textId="77777777" w:rsidR="004B325B" w:rsidRPr="0048783D" w:rsidRDefault="004B325B" w:rsidP="0048783D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1EDA1C1A" w14:textId="77777777" w:rsidR="004B325B" w:rsidRDefault="004B325B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2BBC0576" w14:textId="77777777" w:rsidR="004B325B" w:rsidRDefault="004B325B" w:rsidP="004B325B">
      <w:pPr>
        <w:tabs>
          <w:tab w:val="left" w:pos="142"/>
          <w:tab w:val="left" w:pos="851"/>
        </w:tabs>
        <w:spacing w:line="240" w:lineRule="auto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>Giacomo Grassi</w:t>
      </w:r>
    </w:p>
    <w:p w14:paraId="6F8B7F6B" w14:textId="77777777" w:rsidR="004B325B" w:rsidRDefault="004B325B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116D5E01" w14:textId="77777777" w:rsidR="004B325B" w:rsidRDefault="004B325B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</w:p>
    <w:p w14:paraId="6B8AB0D9" w14:textId="55A40C01" w:rsidR="00FF2ACE" w:rsidRPr="005852F8" w:rsidRDefault="004B325B">
      <w:pPr>
        <w:tabs>
          <w:tab w:val="center" w:pos="4153"/>
          <w:tab w:val="right" w:pos="8306"/>
          <w:tab w:val="left" w:pos="142"/>
          <w:tab w:val="left" w:pos="851"/>
        </w:tabs>
        <w:jc w:val="both"/>
        <w:rPr>
          <w:rFonts w:ascii="Tahoma" w:hAnsi="Tahoma" w:cs="Tahoma"/>
        </w:rPr>
      </w:pPr>
      <w:r w:rsidRPr="005852F8">
        <w:rPr>
          <w:rFonts w:ascii="Tahoma" w:hAnsi="Tahoma" w:cs="Tahoma"/>
          <w:noProof/>
        </w:rPr>
        <w:drawing>
          <wp:anchor distT="0" distB="0" distL="114300" distR="114300" simplePos="0" relativeHeight="251666432" behindDoc="0" locked="0" layoutInCell="1" allowOverlap="1" wp14:anchorId="1662BD2B" wp14:editId="1258BE2A">
            <wp:simplePos x="0" y="0"/>
            <wp:positionH relativeFrom="column">
              <wp:posOffset>36195</wp:posOffset>
            </wp:positionH>
            <wp:positionV relativeFrom="page">
              <wp:posOffset>6286500</wp:posOffset>
            </wp:positionV>
            <wp:extent cx="3122295" cy="3122295"/>
            <wp:effectExtent l="38100" t="38100" r="40005" b="40005"/>
            <wp:wrapSquare wrapText="bothSides"/>
            <wp:docPr id="7" name="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2295" cy="3122295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anchor>
        </w:drawing>
      </w:r>
      <w:r w:rsidR="00B56422" w:rsidRPr="005852F8">
        <w:rPr>
          <w:rFonts w:ascii="Tahoma" w:hAnsi="Tahoma" w:cs="Tahoma"/>
        </w:rPr>
        <w:t xml:space="preserve">Funzionario scientifico della Commissione Europea presso il Joint </w:t>
      </w:r>
      <w:proofErr w:type="spellStart"/>
      <w:r w:rsidR="00B56422" w:rsidRPr="005852F8">
        <w:rPr>
          <w:rFonts w:ascii="Tahoma" w:hAnsi="Tahoma" w:cs="Tahoma"/>
        </w:rPr>
        <w:t>Research</w:t>
      </w:r>
      <w:proofErr w:type="spellEnd"/>
      <w:r w:rsidR="00B56422" w:rsidRPr="005852F8">
        <w:rPr>
          <w:rFonts w:ascii="Tahoma" w:hAnsi="Tahoma" w:cs="Tahoma"/>
        </w:rPr>
        <w:t xml:space="preserve"> Centre, Ispra (VA). Lavora nell’interfaccia tra scienza e politica, su tematiche legate ai cambiamenti climatici e le foreste a livello europeo e globale. È co-autore di diversi rap</w:t>
      </w:r>
      <w:r w:rsidR="00B56422" w:rsidRPr="005852F8">
        <w:rPr>
          <w:rFonts w:ascii="Tahoma" w:hAnsi="Tahoma" w:cs="Tahoma"/>
        </w:rPr>
        <w:t>porti dell’</w:t>
      </w:r>
      <w:proofErr w:type="spellStart"/>
      <w:r w:rsidR="00B56422" w:rsidRPr="005852F8">
        <w:rPr>
          <w:rFonts w:ascii="Tahoma" w:hAnsi="Tahoma" w:cs="Tahoma"/>
        </w:rPr>
        <w:t>Intergovernmental</w:t>
      </w:r>
      <w:proofErr w:type="spellEnd"/>
      <w:r w:rsidR="00B56422" w:rsidRPr="005852F8">
        <w:rPr>
          <w:rFonts w:ascii="Tahoma" w:hAnsi="Tahoma" w:cs="Tahoma"/>
        </w:rPr>
        <w:t xml:space="preserve"> Panel on </w:t>
      </w:r>
      <w:proofErr w:type="spellStart"/>
      <w:r w:rsidR="00B56422" w:rsidRPr="005852F8">
        <w:rPr>
          <w:rFonts w:ascii="Tahoma" w:hAnsi="Tahoma" w:cs="Tahoma"/>
        </w:rPr>
        <w:t>Climate</w:t>
      </w:r>
      <w:proofErr w:type="spellEnd"/>
      <w:r w:rsidR="00B56422" w:rsidRPr="005852F8">
        <w:rPr>
          <w:rFonts w:ascii="Tahoma" w:hAnsi="Tahoma" w:cs="Tahoma"/>
        </w:rPr>
        <w:t xml:space="preserve"> </w:t>
      </w:r>
      <w:proofErr w:type="spellStart"/>
      <w:r w:rsidR="00B56422" w:rsidRPr="005852F8">
        <w:rPr>
          <w:rFonts w:ascii="Tahoma" w:hAnsi="Tahoma" w:cs="Tahoma"/>
        </w:rPr>
        <w:t>Change</w:t>
      </w:r>
      <w:proofErr w:type="spellEnd"/>
      <w:r w:rsidR="00B56422" w:rsidRPr="005852F8">
        <w:rPr>
          <w:rFonts w:ascii="Tahoma" w:hAnsi="Tahoma" w:cs="Tahoma"/>
        </w:rPr>
        <w:t xml:space="preserve"> (IPCC) e dell’”</w:t>
      </w:r>
      <w:proofErr w:type="spellStart"/>
      <w:r w:rsidR="00B56422" w:rsidRPr="005852F8">
        <w:rPr>
          <w:rFonts w:ascii="Tahoma" w:hAnsi="Tahoma" w:cs="Tahoma"/>
        </w:rPr>
        <w:t>Emissions</w:t>
      </w:r>
      <w:proofErr w:type="spellEnd"/>
      <w:r w:rsidR="00B56422" w:rsidRPr="005852F8">
        <w:rPr>
          <w:rFonts w:ascii="Tahoma" w:hAnsi="Tahoma" w:cs="Tahoma"/>
        </w:rPr>
        <w:t xml:space="preserve"> gap report 2022” delle Nazioni Unite. </w:t>
      </w:r>
      <w:proofErr w:type="gramStart"/>
      <w:r w:rsidR="00B56422" w:rsidRPr="005852F8">
        <w:rPr>
          <w:rFonts w:ascii="Tahoma" w:hAnsi="Tahoma" w:cs="Tahoma"/>
        </w:rPr>
        <w:t>E’</w:t>
      </w:r>
      <w:proofErr w:type="gramEnd"/>
      <w:r w:rsidR="00B56422" w:rsidRPr="005852F8">
        <w:rPr>
          <w:rFonts w:ascii="Tahoma" w:hAnsi="Tahoma" w:cs="Tahoma"/>
        </w:rPr>
        <w:t xml:space="preserve"> autore di oltre 80 pubblicazioni su riviste scientifiche internazionali.</w:t>
      </w:r>
    </w:p>
    <w:p w14:paraId="42AF6958" w14:textId="77777777" w:rsidR="00FF2ACE" w:rsidRPr="005852F8" w:rsidRDefault="00B56422" w:rsidP="005852F8">
      <w:pPr>
        <w:spacing w:line="240" w:lineRule="auto"/>
        <w:jc w:val="center"/>
        <w:rPr>
          <w:rFonts w:ascii="Tahoma" w:hAnsi="Tahoma" w:cs="Tahoma"/>
          <w:b/>
        </w:rPr>
      </w:pPr>
      <w:r w:rsidRPr="005852F8">
        <w:rPr>
          <w:rFonts w:ascii="Tahoma" w:hAnsi="Tahoma" w:cs="Tahoma"/>
          <w:b/>
          <w:noProof/>
        </w:rPr>
        <w:lastRenderedPageBreak/>
        <w:drawing>
          <wp:inline distT="114300" distB="114300" distL="114300" distR="114300" wp14:anchorId="4569FD0E" wp14:editId="0539F9E7">
            <wp:extent cx="3376800" cy="4503600"/>
            <wp:effectExtent l="38100" t="38100" r="33655" b="30480"/>
            <wp:docPr id="15" name="imag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6800" cy="45036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E694031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06D06EDF" w14:textId="77777777" w:rsidR="00FF2ACE" w:rsidRPr="007440E9" w:rsidRDefault="00B56422" w:rsidP="005852F8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>Mario Iodice</w:t>
      </w:r>
    </w:p>
    <w:p w14:paraId="053A170A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  <w:b/>
        </w:rPr>
      </w:pPr>
    </w:p>
    <w:p w14:paraId="20928CB0" w14:textId="77777777" w:rsidR="00FF2ACE" w:rsidRPr="005852F8" w:rsidRDefault="00B56422" w:rsidP="005852F8">
      <w:pPr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Dottore di ricerca in Linguistica applicata e</w:t>
      </w:r>
      <w:r w:rsidRPr="005852F8">
        <w:rPr>
          <w:rFonts w:ascii="Tahoma" w:hAnsi="Tahoma" w:cs="Tahoma"/>
        </w:rPr>
        <w:t xml:space="preserve"> linguaggi della comunicazione, membro della Società Italiana di Glottologia e del Sodalizio glottologico milanese, già docente vicario presso la Scuola militare di Milano e visiting professor presso la Scuola Archeologica Italiana di Atene, è docente di r</w:t>
      </w:r>
      <w:r w:rsidRPr="005852F8">
        <w:rPr>
          <w:rFonts w:ascii="Tahoma" w:hAnsi="Tahoma" w:cs="Tahoma"/>
        </w:rPr>
        <w:t>uolo di materie letterarie, latino e greco al Liceo Classico “E. Cairoli” di Varese.</w:t>
      </w:r>
    </w:p>
    <w:p w14:paraId="2A79EE4C" w14:textId="1B614D2F" w:rsidR="00FF2ACE" w:rsidRPr="0048783D" w:rsidRDefault="00B56422">
      <w:pPr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Vincitore di idoneità nazionale di professore associato di Lingua e letteratura greca, dopo aver insegnato presso l’Università Cattolica di Milano e l’Università degli Stu</w:t>
      </w:r>
      <w:r w:rsidRPr="005852F8">
        <w:rPr>
          <w:rFonts w:ascii="Tahoma" w:hAnsi="Tahoma" w:cs="Tahoma"/>
        </w:rPr>
        <w:t>di di Milano, tiene corsi universitari nelle sedi di Varese, Como e Roma. Conferenziere e relatore in convegni nazionali e internazionali, ha al suo attivo numerose pubblicazioni scientifiche in ambito linguistico e letterario.</w:t>
      </w:r>
    </w:p>
    <w:p w14:paraId="22B79BA0" w14:textId="77777777" w:rsidR="00FF2ACE" w:rsidRPr="005852F8" w:rsidRDefault="00B56422">
      <w:pPr>
        <w:spacing w:line="240" w:lineRule="auto"/>
        <w:jc w:val="center"/>
        <w:rPr>
          <w:rFonts w:ascii="Tahoma" w:hAnsi="Tahoma" w:cs="Tahoma"/>
          <w:b/>
        </w:rPr>
      </w:pPr>
      <w:r w:rsidRPr="005852F8">
        <w:rPr>
          <w:rFonts w:ascii="Tahoma" w:hAnsi="Tahoma" w:cs="Tahoma"/>
          <w:b/>
          <w:noProof/>
        </w:rPr>
        <w:lastRenderedPageBreak/>
        <w:drawing>
          <wp:inline distT="114300" distB="114300" distL="114300" distR="114300" wp14:anchorId="2A26494C" wp14:editId="2EE58B4A">
            <wp:extent cx="4507200" cy="3376800"/>
            <wp:effectExtent l="38100" t="38100" r="46355" b="33655"/>
            <wp:docPr id="9" name="image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7200" cy="33768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8D9FD92" w14:textId="77777777" w:rsidR="00FF2ACE" w:rsidRPr="005852F8" w:rsidRDefault="00FF2ACE">
      <w:pPr>
        <w:spacing w:line="240" w:lineRule="auto"/>
        <w:jc w:val="center"/>
        <w:rPr>
          <w:rFonts w:ascii="Tahoma" w:hAnsi="Tahoma" w:cs="Tahoma"/>
          <w:b/>
        </w:rPr>
      </w:pPr>
    </w:p>
    <w:p w14:paraId="5DE1CFEF" w14:textId="77777777" w:rsidR="00FF2ACE" w:rsidRPr="007440E9" w:rsidRDefault="00B56422" w:rsidP="005852F8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>Marta Pizzolante</w:t>
      </w:r>
    </w:p>
    <w:p w14:paraId="3AF2F471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</w:rPr>
      </w:pPr>
    </w:p>
    <w:p w14:paraId="15986D1E" w14:textId="5D4643A7" w:rsidR="00FF2ACE" w:rsidRPr="005852F8" w:rsidRDefault="00B56422" w:rsidP="005852F8">
      <w:pPr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Dotto</w:t>
      </w:r>
      <w:r w:rsidRPr="005852F8">
        <w:rPr>
          <w:rFonts w:ascii="Tahoma" w:hAnsi="Tahoma" w:cs="Tahoma"/>
        </w:rPr>
        <w:t xml:space="preserve">randa di ricerca presso la Scuola di Dottorato in Psicologia dell'Università Cattolica del Sacro Cuore, ha ottenuto la laurea </w:t>
      </w:r>
      <w:r w:rsidRPr="005852F8">
        <w:rPr>
          <w:rFonts w:ascii="Tahoma" w:hAnsi="Tahoma" w:cs="Tahoma"/>
        </w:rPr>
        <w:t>triennale presso l’Università degli Studi di Milano-Bicocca per poi proseguire i suoi studi specialistici in Neuroscienze Cogniti</w:t>
      </w:r>
      <w:r w:rsidRPr="005852F8">
        <w:rPr>
          <w:rFonts w:ascii="Tahoma" w:hAnsi="Tahoma" w:cs="Tahoma"/>
        </w:rPr>
        <w:t>ve presso l’Università di Trento/</w:t>
      </w:r>
      <w:proofErr w:type="spellStart"/>
      <w:r w:rsidRPr="005852F8">
        <w:rPr>
          <w:rFonts w:ascii="Tahoma" w:hAnsi="Tahoma" w:cs="Tahoma"/>
        </w:rPr>
        <w:t>CIMeC</w:t>
      </w:r>
      <w:proofErr w:type="spellEnd"/>
      <w:r w:rsidRPr="005852F8">
        <w:rPr>
          <w:rFonts w:ascii="Tahoma" w:hAnsi="Tahoma" w:cs="Tahoma"/>
        </w:rPr>
        <w:t xml:space="preserve"> (Center for Mind/Brain Sciences). La sua ricerca si concentra principalmente sulle esperienze trasformative estetiche, supportate dalle nuove tecnologie, come la realtà virtuale, e su come queste tecnologie possono fa</w:t>
      </w:r>
      <w:r w:rsidRPr="005852F8">
        <w:rPr>
          <w:rFonts w:ascii="Tahoma" w:hAnsi="Tahoma" w:cs="Tahoma"/>
        </w:rPr>
        <w:t xml:space="preserve">vorire la creatività e coinvolgere un soggetto in un'esperienza che può avere conseguenze emotive e cognitive rilevanti per l'essere umano. Scrive di questo su alcune riviste di arte contemporanea come ARTRIBUNE e </w:t>
      </w:r>
      <w:proofErr w:type="spellStart"/>
      <w:r w:rsidRPr="005852F8">
        <w:rPr>
          <w:rFonts w:ascii="Tahoma" w:hAnsi="Tahoma" w:cs="Tahoma"/>
        </w:rPr>
        <w:t>ArtsLife</w:t>
      </w:r>
      <w:proofErr w:type="spellEnd"/>
      <w:r w:rsidRPr="005852F8">
        <w:rPr>
          <w:rFonts w:ascii="Tahoma" w:hAnsi="Tahoma" w:cs="Tahoma"/>
        </w:rPr>
        <w:t>.</w:t>
      </w:r>
    </w:p>
    <w:p w14:paraId="510A6CA9" w14:textId="679E0138" w:rsidR="00FF2ACE" w:rsidRPr="005852F8" w:rsidRDefault="00B56422">
      <w:pPr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br w:type="page"/>
      </w:r>
    </w:p>
    <w:p w14:paraId="05EF09E6" w14:textId="77777777" w:rsidR="007440E9" w:rsidRDefault="007440E9" w:rsidP="007440E9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noProof/>
          <w:sz w:val="28"/>
          <w:szCs w:val="28"/>
        </w:rPr>
        <w:lastRenderedPageBreak/>
        <w:drawing>
          <wp:inline distT="0" distB="0" distL="0" distR="0" wp14:anchorId="232DB83B" wp14:editId="371D58B8">
            <wp:extent cx="3574800" cy="5364000"/>
            <wp:effectExtent l="38100" t="38100" r="45085" b="46355"/>
            <wp:docPr id="176290015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900156" name="Immagine 176290015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4800" cy="53640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3C4E262" w14:textId="77777777" w:rsidR="007440E9" w:rsidRDefault="007440E9" w:rsidP="007440E9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sz w:val="28"/>
          <w:szCs w:val="28"/>
        </w:rPr>
      </w:pPr>
    </w:p>
    <w:p w14:paraId="0B9AFCCE" w14:textId="046EA537" w:rsidR="00FF2ACE" w:rsidRPr="007440E9" w:rsidRDefault="00B56422" w:rsidP="007440E9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>Michele De Lucchi</w:t>
      </w:r>
    </w:p>
    <w:p w14:paraId="53E12AF9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</w:rPr>
      </w:pPr>
    </w:p>
    <w:p w14:paraId="003A7EE2" w14:textId="77777777" w:rsidR="00FF2ACE" w:rsidRPr="005852F8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Architetto, designer e artista. È stato fra i protagonisti di Alchimia e Memphis e responsabile del Design Olivetti (1988-2002). È autore della lampada più venduta al mondo, la Tolomeo di Artemide, premiata nel 1987 con il Compasso d’Oro</w:t>
      </w:r>
      <w:r w:rsidRPr="005852F8">
        <w:rPr>
          <w:rFonts w:ascii="Tahoma" w:hAnsi="Tahoma" w:cs="Tahoma"/>
        </w:rPr>
        <w:t>. Ha disegnato arredi per le più conosciute aziende italiane ed europee e realizzato progetti di architettura in tutto il mondo, tra cui edifici culturali, direzionali, industriali e residenziali. Nel 2000 è stato insignito dell’onorificenza di Ufficiale d</w:t>
      </w:r>
      <w:r w:rsidRPr="005852F8">
        <w:rPr>
          <w:rFonts w:ascii="Tahoma" w:hAnsi="Tahoma" w:cs="Tahoma"/>
        </w:rPr>
        <w:t>ella Repubblica Italiana dal presidente Azeglio Ciampi. Nominato professore ordinario allo IUAV di Venezia dal 2001, nel 2006 ha ricevuto la laurea ad honorem dalla Kingston University. Dal 2008 è professore ordinario presso la Facoltà del Design al Polite</w:t>
      </w:r>
      <w:r w:rsidRPr="005852F8">
        <w:rPr>
          <w:rFonts w:ascii="Tahoma" w:hAnsi="Tahoma" w:cs="Tahoma"/>
        </w:rPr>
        <w:t xml:space="preserve">cnico di Milano e accademico presso l’Accademia Nazionale di San Luca a Roma. Nel 2018 è stato Guest Editor della rivista “Domus”. Nel 2022 gli è stato assegnato il premio Compasso d’Oro alla Carriera. </w:t>
      </w:r>
    </w:p>
    <w:p w14:paraId="5F225135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</w:rPr>
      </w:pPr>
    </w:p>
    <w:p w14:paraId="4292456F" w14:textId="77777777" w:rsidR="00FF2ACE" w:rsidRPr="005852F8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Dal 2003 disegna, dipinge e scolpisce oggetti e mode</w:t>
      </w:r>
      <w:r w:rsidRPr="005852F8">
        <w:rPr>
          <w:rFonts w:ascii="Tahoma" w:hAnsi="Tahoma" w:cs="Tahoma"/>
        </w:rPr>
        <w:t>lli in legno nei suoi studi di Milano e Angera per cercare l’essenzialità della forma architettonica e fornire una fonte di ispirazione ai progetti professionali. Nel 2003 il Centre Georges Pompidou di Parigi ha acquisito un rilevante numero dei suoi lavor</w:t>
      </w:r>
      <w:r w:rsidRPr="005852F8">
        <w:rPr>
          <w:rFonts w:ascii="Tahoma" w:hAnsi="Tahoma" w:cs="Tahoma"/>
        </w:rPr>
        <w:t>i. Una selezione dei suoi oggetti è esposta nei più importanti musei d’Europa, degli Stati Uniti e del Giappone.</w:t>
      </w:r>
    </w:p>
    <w:p w14:paraId="21F96FED" w14:textId="77777777" w:rsidR="0048783D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Michele De Lucchi è fondatore e parte di AMDL CIRCLE, uno studio di progettazione multidisciplinare rinomato per il suo approccio umanistico al</w:t>
      </w:r>
      <w:r w:rsidRPr="005852F8">
        <w:rPr>
          <w:rFonts w:ascii="Tahoma" w:hAnsi="Tahoma" w:cs="Tahoma"/>
        </w:rPr>
        <w:t>l’architettura, al design e alla grafica.</w:t>
      </w:r>
    </w:p>
    <w:p w14:paraId="007E79C3" w14:textId="28F6DFEE" w:rsidR="00FF2ACE" w:rsidRPr="005852F8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(Photo Giovanni Gastel)</w:t>
      </w:r>
      <w:r w:rsidRPr="005852F8">
        <w:rPr>
          <w:rFonts w:ascii="Tahoma" w:hAnsi="Tahoma" w:cs="Tahoma"/>
        </w:rPr>
        <w:br w:type="page"/>
      </w:r>
    </w:p>
    <w:p w14:paraId="0F11D76E" w14:textId="77777777" w:rsidR="00FF2ACE" w:rsidRPr="005852F8" w:rsidRDefault="00B56422" w:rsidP="004B325B">
      <w:pPr>
        <w:spacing w:after="160" w:line="240" w:lineRule="auto"/>
        <w:jc w:val="center"/>
        <w:rPr>
          <w:rFonts w:ascii="Tahoma" w:hAnsi="Tahoma" w:cs="Tahoma"/>
          <w:b/>
        </w:rPr>
      </w:pPr>
      <w:r w:rsidRPr="005852F8">
        <w:rPr>
          <w:rFonts w:ascii="Tahoma" w:hAnsi="Tahoma" w:cs="Tahoma"/>
          <w:b/>
          <w:noProof/>
        </w:rPr>
        <w:lastRenderedPageBreak/>
        <w:drawing>
          <wp:inline distT="114300" distB="114300" distL="114300" distR="114300" wp14:anchorId="1E9D75B1" wp14:editId="7BC9BDEC">
            <wp:extent cx="5227200" cy="3488400"/>
            <wp:effectExtent l="38100" t="38100" r="31115" b="36195"/>
            <wp:docPr id="5" name="image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7200" cy="34884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3A82432C" w14:textId="77777777" w:rsidR="00FF2ACE" w:rsidRPr="007440E9" w:rsidRDefault="00B56422" w:rsidP="005852F8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>Michele Sangineto</w:t>
      </w:r>
    </w:p>
    <w:p w14:paraId="69FBC269" w14:textId="77777777" w:rsidR="005852F8" w:rsidRPr="005852F8" w:rsidRDefault="005852F8" w:rsidP="005852F8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sz w:val="28"/>
          <w:szCs w:val="28"/>
        </w:rPr>
      </w:pPr>
    </w:p>
    <w:p w14:paraId="3257B468" w14:textId="77777777" w:rsidR="00FF2ACE" w:rsidRPr="005852F8" w:rsidRDefault="00B56422" w:rsidP="005852F8">
      <w:pPr>
        <w:spacing w:after="160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Già docente di arte applicata presso un Istituto d’Arte Sperimentale a Monza, ha parallelamente sviluppato lo studio e la costruzione di strumenti musicali della tradizi</w:t>
      </w:r>
      <w:r w:rsidRPr="005852F8">
        <w:rPr>
          <w:rFonts w:ascii="Tahoma" w:hAnsi="Tahoma" w:cs="Tahoma"/>
        </w:rPr>
        <w:t xml:space="preserve">one italiana ed europea, producendo strumenti musicali tratti da rappresentazioni pittoriche di artisti italiani del Rinascimento. Per questa attività ha partecipato a manifestazioni musicali e culturali in tutta Europa, rimanendo a contatto con musicisti </w:t>
      </w:r>
      <w:r w:rsidRPr="005852F8">
        <w:rPr>
          <w:rFonts w:ascii="Tahoma" w:hAnsi="Tahoma" w:cs="Tahoma"/>
        </w:rPr>
        <w:t xml:space="preserve">e studiosi. </w:t>
      </w:r>
    </w:p>
    <w:p w14:paraId="69B0CB9A" w14:textId="77777777" w:rsidR="00FF2ACE" w:rsidRDefault="00B56422" w:rsidP="005852F8">
      <w:pPr>
        <w:spacing w:after="160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L’attività di ricerca organologica e musicale al servizio della diffusione della nostra cultura e alla sperimentazione al di là del consueto sono le prerogative di Michele Sangineto.</w:t>
      </w:r>
    </w:p>
    <w:p w14:paraId="112C156C" w14:textId="77777777" w:rsidR="004B325B" w:rsidRPr="005852F8" w:rsidRDefault="004B325B" w:rsidP="005852F8">
      <w:pPr>
        <w:spacing w:after="160"/>
        <w:jc w:val="both"/>
        <w:rPr>
          <w:rFonts w:ascii="Tahoma" w:hAnsi="Tahoma" w:cs="Tahoma"/>
        </w:rPr>
      </w:pPr>
    </w:p>
    <w:p w14:paraId="3E7FBA46" w14:textId="77777777" w:rsidR="00FF2ACE" w:rsidRPr="005852F8" w:rsidRDefault="00B56422">
      <w:pPr>
        <w:spacing w:after="160" w:line="259" w:lineRule="auto"/>
        <w:jc w:val="both"/>
        <w:rPr>
          <w:rFonts w:ascii="Tahoma" w:hAnsi="Tahoma" w:cs="Tahoma"/>
          <w:b/>
        </w:rPr>
      </w:pPr>
      <w:r w:rsidRPr="005852F8">
        <w:rPr>
          <w:rFonts w:ascii="Tahoma" w:hAnsi="Tahoma" w:cs="Tahoma"/>
          <w:noProof/>
        </w:rPr>
        <w:lastRenderedPageBreak/>
        <w:drawing>
          <wp:anchor distT="114300" distB="114300" distL="114300" distR="114300" simplePos="0" relativeHeight="251661312" behindDoc="0" locked="0" layoutInCell="1" hidden="0" allowOverlap="1" wp14:anchorId="619F9668" wp14:editId="0EC13546">
            <wp:simplePos x="0" y="0"/>
            <wp:positionH relativeFrom="column">
              <wp:posOffset>1</wp:posOffset>
            </wp:positionH>
            <wp:positionV relativeFrom="paragraph">
              <wp:posOffset>243141</wp:posOffset>
            </wp:positionV>
            <wp:extent cx="2119313" cy="3178969"/>
            <wp:effectExtent l="38100" t="38100" r="33655" b="40640"/>
            <wp:wrapSquare wrapText="bothSides" distT="114300" distB="114300" distL="114300" distR="114300"/>
            <wp:docPr id="11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9313" cy="3178969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anchor>
        </w:drawing>
      </w:r>
    </w:p>
    <w:p w14:paraId="4519D56A" w14:textId="77777777" w:rsidR="00FF2ACE" w:rsidRPr="007440E9" w:rsidRDefault="00B56422" w:rsidP="005852F8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>Giovanni Ludovico Montagnani</w:t>
      </w:r>
    </w:p>
    <w:p w14:paraId="196748A4" w14:textId="77777777" w:rsidR="005852F8" w:rsidRPr="005852F8" w:rsidRDefault="005852F8" w:rsidP="005852F8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sz w:val="28"/>
          <w:szCs w:val="28"/>
        </w:rPr>
      </w:pPr>
    </w:p>
    <w:p w14:paraId="0B1D1003" w14:textId="77777777" w:rsidR="00FF2ACE" w:rsidRPr="005852F8" w:rsidRDefault="00B56422" w:rsidP="005852F8">
      <w:pPr>
        <w:spacing w:after="160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A</w:t>
      </w:r>
      <w:r w:rsidRPr="005852F8">
        <w:rPr>
          <w:rFonts w:ascii="Tahoma" w:hAnsi="Tahoma" w:cs="Tahoma"/>
        </w:rPr>
        <w:t>ttivista per il clima, papà e sportivo. Detiene un PhD in ingegneria elettronica nucleare e lavora nella progettazione di sistemi elettronici di misura e controllo dei plasmi. Appassionato di tecnologie e della transizione ecologica, si occupa da anni dell</w:t>
      </w:r>
      <w:r w:rsidRPr="005852F8">
        <w:rPr>
          <w:rFonts w:ascii="Tahoma" w:hAnsi="Tahoma" w:cs="Tahoma"/>
        </w:rPr>
        <w:t>a loro promozione e divulgazione.</w:t>
      </w:r>
    </w:p>
    <w:p w14:paraId="74FC0805" w14:textId="78EDCF29" w:rsidR="00FF2ACE" w:rsidRPr="007440E9" w:rsidRDefault="00FF2ACE" w:rsidP="007440E9">
      <w:pPr>
        <w:spacing w:after="160"/>
        <w:jc w:val="both"/>
        <w:rPr>
          <w:rFonts w:ascii="Tahoma" w:hAnsi="Tahoma" w:cs="Tahoma"/>
        </w:rPr>
      </w:pPr>
    </w:p>
    <w:p w14:paraId="03CCAC38" w14:textId="77777777" w:rsidR="00FF2ACE" w:rsidRPr="007440E9" w:rsidRDefault="00FF2ACE" w:rsidP="007440E9">
      <w:pPr>
        <w:spacing w:after="160"/>
        <w:jc w:val="both"/>
        <w:rPr>
          <w:rFonts w:ascii="Tahoma" w:hAnsi="Tahoma" w:cs="Tahoma"/>
        </w:rPr>
      </w:pPr>
    </w:p>
    <w:p w14:paraId="23AFB212" w14:textId="77777777" w:rsidR="005852F8" w:rsidRPr="007440E9" w:rsidRDefault="005852F8" w:rsidP="007440E9">
      <w:pPr>
        <w:spacing w:after="160"/>
        <w:jc w:val="both"/>
        <w:rPr>
          <w:rFonts w:ascii="Tahoma" w:hAnsi="Tahoma" w:cs="Tahoma"/>
        </w:rPr>
      </w:pPr>
    </w:p>
    <w:p w14:paraId="43D567BA" w14:textId="77777777" w:rsidR="005852F8" w:rsidRPr="007440E9" w:rsidRDefault="005852F8" w:rsidP="007440E9">
      <w:pPr>
        <w:spacing w:after="160"/>
        <w:jc w:val="both"/>
        <w:rPr>
          <w:rFonts w:ascii="Tahoma" w:hAnsi="Tahoma" w:cs="Tahoma"/>
        </w:rPr>
      </w:pPr>
    </w:p>
    <w:p w14:paraId="59438427" w14:textId="77777777" w:rsidR="005852F8" w:rsidRPr="007440E9" w:rsidRDefault="005852F8" w:rsidP="007440E9">
      <w:pPr>
        <w:spacing w:after="160"/>
        <w:jc w:val="both"/>
        <w:rPr>
          <w:rFonts w:ascii="Tahoma" w:hAnsi="Tahoma" w:cs="Tahoma"/>
        </w:rPr>
      </w:pPr>
    </w:p>
    <w:p w14:paraId="2266E4A4" w14:textId="39BBE890" w:rsidR="005852F8" w:rsidRPr="007440E9" w:rsidRDefault="005852F8" w:rsidP="007440E9">
      <w:pPr>
        <w:spacing w:after="160"/>
        <w:jc w:val="both"/>
        <w:rPr>
          <w:rFonts w:ascii="Tahoma" w:hAnsi="Tahoma" w:cs="Tahoma"/>
        </w:rPr>
      </w:pPr>
    </w:p>
    <w:p w14:paraId="644B78CA" w14:textId="463C2537" w:rsidR="007440E9" w:rsidRDefault="007440E9" w:rsidP="007440E9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sz w:val="28"/>
          <w:szCs w:val="28"/>
        </w:rPr>
      </w:pPr>
    </w:p>
    <w:p w14:paraId="0EBC5375" w14:textId="77777777" w:rsidR="007440E9" w:rsidRDefault="007440E9" w:rsidP="007440E9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sz w:val="28"/>
          <w:szCs w:val="28"/>
        </w:rPr>
      </w:pPr>
    </w:p>
    <w:p w14:paraId="32874521" w14:textId="1BEA8350" w:rsidR="005852F8" w:rsidRPr="007440E9" w:rsidRDefault="007440E9" w:rsidP="007440E9">
      <w:pPr>
        <w:tabs>
          <w:tab w:val="left" w:pos="142"/>
          <w:tab w:val="left" w:pos="851"/>
        </w:tabs>
        <w:spacing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noProof/>
          <w:color w:val="7030A0"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27B2DA75" wp14:editId="058811A8">
            <wp:simplePos x="0" y="0"/>
            <wp:positionH relativeFrom="column">
              <wp:posOffset>3019425</wp:posOffset>
            </wp:positionH>
            <wp:positionV relativeFrom="paragraph">
              <wp:posOffset>71755</wp:posOffset>
            </wp:positionV>
            <wp:extent cx="3114000" cy="4158000"/>
            <wp:effectExtent l="38100" t="38100" r="29845" b="33020"/>
            <wp:wrapTight wrapText="bothSides">
              <wp:wrapPolygon edited="0">
                <wp:start x="-264" y="-198"/>
                <wp:lineTo x="-264" y="21673"/>
                <wp:lineTo x="21675" y="21673"/>
                <wp:lineTo x="21675" y="-198"/>
                <wp:lineTo x="-264" y="-198"/>
              </wp:wrapPolygon>
            </wp:wrapTight>
            <wp:docPr id="151495923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959236" name="Immagine 151495923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4000" cy="41580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422" w:rsidRPr="007440E9">
        <w:rPr>
          <w:rFonts w:ascii="Tahoma" w:hAnsi="Tahoma" w:cs="Tahoma"/>
          <w:b/>
          <w:color w:val="7030A0"/>
          <w:sz w:val="28"/>
          <w:szCs w:val="28"/>
        </w:rPr>
        <w:t>Paolo Mazzucchelli</w:t>
      </w:r>
    </w:p>
    <w:p w14:paraId="68D424ED" w14:textId="77777777" w:rsidR="007440E9" w:rsidRPr="005852F8" w:rsidRDefault="007440E9" w:rsidP="007440E9">
      <w:pPr>
        <w:tabs>
          <w:tab w:val="left" w:pos="142"/>
          <w:tab w:val="left" w:pos="851"/>
        </w:tabs>
        <w:spacing w:line="240" w:lineRule="auto"/>
        <w:jc w:val="right"/>
        <w:rPr>
          <w:rFonts w:ascii="Tahoma" w:hAnsi="Tahoma" w:cs="Tahoma"/>
          <w:b/>
          <w:sz w:val="28"/>
          <w:szCs w:val="28"/>
        </w:rPr>
      </w:pPr>
    </w:p>
    <w:p w14:paraId="2B8760F2" w14:textId="3D166640" w:rsidR="00FF2ACE" w:rsidRPr="005852F8" w:rsidRDefault="00B56422" w:rsidP="007440E9">
      <w:pPr>
        <w:spacing w:after="160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Presidente esecutivo di Alfa Varese</w:t>
      </w:r>
      <w:r w:rsidR="007440E9">
        <w:rPr>
          <w:rFonts w:ascii="Tahoma" w:hAnsi="Tahoma" w:cs="Tahoma"/>
        </w:rPr>
        <w:t xml:space="preserve">, azienda che </w:t>
      </w:r>
      <w:r w:rsidR="007440E9" w:rsidRPr="007440E9">
        <w:rPr>
          <w:rFonts w:ascii="Tahoma" w:hAnsi="Tahoma" w:cs="Tahoma"/>
        </w:rPr>
        <w:t>gestisce il Servizio Idrico Integrato di 144 comuni della Provincia di Varese</w:t>
      </w:r>
      <w:r w:rsidR="007440E9">
        <w:rPr>
          <w:rFonts w:ascii="Tahoma" w:hAnsi="Tahoma" w:cs="Tahoma"/>
        </w:rPr>
        <w:t>.</w:t>
      </w:r>
      <w:r w:rsidRPr="005852F8">
        <w:rPr>
          <w:rFonts w:ascii="Tahoma" w:hAnsi="Tahoma" w:cs="Tahoma"/>
        </w:rPr>
        <w:t xml:space="preserve"> Il suo percorso lavorativo e la provenienza da una famiglia di piccoli imprenditori lo portano a lavorare per obiettivi e con un orientamento all'a</w:t>
      </w:r>
      <w:r w:rsidRPr="005852F8">
        <w:rPr>
          <w:rFonts w:ascii="Tahoma" w:hAnsi="Tahoma" w:cs="Tahoma"/>
        </w:rPr>
        <w:t xml:space="preserve">zienda di carattere imprenditoriale. Nel tempo ha sviluppato competenze nei seguenti ambiti: produzione, acquisti, costo del prodotto, contabilità industriale e organizzazione. </w:t>
      </w:r>
    </w:p>
    <w:p w14:paraId="039EEABA" w14:textId="73B6D8FE" w:rsidR="00FF2ACE" w:rsidRDefault="00B56422" w:rsidP="007440E9">
      <w:pPr>
        <w:spacing w:after="160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Negli anni è cresciuto professionalmente studiando ed approfondendo gli aspett</w:t>
      </w:r>
      <w:r w:rsidRPr="005852F8">
        <w:rPr>
          <w:rFonts w:ascii="Tahoma" w:hAnsi="Tahoma" w:cs="Tahoma"/>
        </w:rPr>
        <w:t xml:space="preserve">i inerenti </w:t>
      </w:r>
      <w:r w:rsidR="005852F8" w:rsidRPr="005852F8">
        <w:rPr>
          <w:rFonts w:ascii="Tahoma" w:hAnsi="Tahoma" w:cs="Tahoma"/>
        </w:rPr>
        <w:t>all’organizzazione</w:t>
      </w:r>
      <w:r w:rsidRPr="005852F8">
        <w:rPr>
          <w:rFonts w:ascii="Tahoma" w:hAnsi="Tahoma" w:cs="Tahoma"/>
        </w:rPr>
        <w:t xml:space="preserve"> aziendale ed in particolare il TPS (Toyota Production System) al fine di creare valore stabile nel tempo ed un ambiente di lavoro stimolante e gratificante.</w:t>
      </w:r>
    </w:p>
    <w:p w14:paraId="702DDAE1" w14:textId="185E09CC" w:rsidR="007440E9" w:rsidRDefault="007440E9" w:rsidP="007440E9">
      <w:pPr>
        <w:spacing w:after="160"/>
        <w:jc w:val="center"/>
        <w:rPr>
          <w:rFonts w:ascii="Tahoma" w:hAnsi="Tahoma" w:cs="Tahoma"/>
        </w:rPr>
      </w:pPr>
    </w:p>
    <w:p w14:paraId="0AE264DF" w14:textId="64562627" w:rsidR="00FF2ACE" w:rsidRPr="007440E9" w:rsidRDefault="004B325B">
      <w:pPr>
        <w:spacing w:after="160"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noProof/>
          <w:color w:val="7030A0"/>
          <w:sz w:val="28"/>
          <w:szCs w:val="28"/>
        </w:rPr>
        <w:lastRenderedPageBreak/>
        <w:drawing>
          <wp:anchor distT="114300" distB="114300" distL="114300" distR="114300" simplePos="0" relativeHeight="251662336" behindDoc="0" locked="0" layoutInCell="1" hidden="0" allowOverlap="1" wp14:anchorId="5244C868" wp14:editId="58029F1A">
            <wp:simplePos x="0" y="0"/>
            <wp:positionH relativeFrom="column">
              <wp:posOffset>1598295</wp:posOffset>
            </wp:positionH>
            <wp:positionV relativeFrom="paragraph">
              <wp:posOffset>114300</wp:posOffset>
            </wp:positionV>
            <wp:extent cx="3348000" cy="4867200"/>
            <wp:effectExtent l="38100" t="38100" r="43180" b="29210"/>
            <wp:wrapTopAndBottom distT="114300" distB="114300"/>
            <wp:docPr id="13" name="imag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8000" cy="48672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422" w:rsidRPr="007440E9">
        <w:rPr>
          <w:rFonts w:ascii="Tahoma" w:hAnsi="Tahoma" w:cs="Tahoma"/>
          <w:b/>
          <w:color w:val="7030A0"/>
          <w:sz w:val="28"/>
          <w:szCs w:val="28"/>
        </w:rPr>
        <w:t>Piergiorgio Odifreddi</w:t>
      </w:r>
    </w:p>
    <w:p w14:paraId="2A44878B" w14:textId="77777777" w:rsidR="00FF2ACE" w:rsidRPr="005852F8" w:rsidRDefault="00B56422" w:rsidP="005852F8">
      <w:pPr>
        <w:spacing w:after="160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 xml:space="preserve">Ha studiato matematica in Italia, Stati Uniti e Unione Sovietica, insegnato logica matematica presso l'Università di Torino e la Cornell University (Usa), e collaborato con La Stampa, Repubblica </w:t>
      </w:r>
      <w:r w:rsidRPr="005852F8">
        <w:rPr>
          <w:rFonts w:ascii="Tahoma" w:hAnsi="Tahoma" w:cs="Tahoma"/>
        </w:rPr>
        <w:t xml:space="preserve">e Le Scienze. Nel 2011 ha vinto il Premio Galileo per la divulgazione scientifica. I suoi libri divulgativi più noti sono Le menzogne di Ulisse (2004) sulla logica, C'è spazio per tutti (2010) sulla geometria, e Il museo dei numeri (2013) sull'aritmetica. </w:t>
      </w:r>
      <w:proofErr w:type="gramStart"/>
      <w:r w:rsidRPr="005852F8">
        <w:rPr>
          <w:rFonts w:ascii="Tahoma" w:hAnsi="Tahoma" w:cs="Tahoma"/>
        </w:rPr>
        <w:t>E'</w:t>
      </w:r>
      <w:proofErr w:type="gramEnd"/>
      <w:r w:rsidRPr="005852F8">
        <w:rPr>
          <w:rFonts w:ascii="Tahoma" w:hAnsi="Tahoma" w:cs="Tahoma"/>
        </w:rPr>
        <w:t xml:space="preserve"> autore di best-seller che hanno diviso i lettori tra ammiratori e detrattori, quali Il Vangelo secondo la Scienza (1999), Il matematico impertinente (2005), Perché non possiamo essere cristiani (2007), Il dizionario della stupidità (2016) e La democrazi</w:t>
      </w:r>
      <w:r w:rsidRPr="005852F8">
        <w:rPr>
          <w:rFonts w:ascii="Tahoma" w:hAnsi="Tahoma" w:cs="Tahoma"/>
        </w:rPr>
        <w:t>a non esiste (2018). Ha discusso per nove anni di fede e ragione con Benedetto XVI, pubblicando con il papa emerito Caro papa teologo, caro matematico ateo (2013) e In cammino alla ricerca della verità (2022). I suoi ultimi libri scientifici sono Il Dio de</w:t>
      </w:r>
      <w:r w:rsidRPr="005852F8">
        <w:rPr>
          <w:rFonts w:ascii="Tahoma" w:hAnsi="Tahoma" w:cs="Tahoma"/>
        </w:rPr>
        <w:t>lla logica (Longanesi, 2018), Il genio delle donne (Rizzoli, 2019), Ritratti dell’infinito (Rizzoli, 2020), Sorella scimmia, fratello verme (Rizzoli, 2021) e Pillole matematiche (2022).</w:t>
      </w:r>
    </w:p>
    <w:p w14:paraId="2210B2BE" w14:textId="77777777" w:rsidR="00FF2ACE" w:rsidRPr="005852F8" w:rsidRDefault="00B56422">
      <w:pPr>
        <w:spacing w:after="160"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 xml:space="preserve"> </w:t>
      </w:r>
      <w:r w:rsidRPr="005852F8">
        <w:rPr>
          <w:rFonts w:ascii="Tahoma" w:hAnsi="Tahoma" w:cs="Tahoma"/>
        </w:rPr>
        <w:br w:type="page"/>
      </w:r>
    </w:p>
    <w:p w14:paraId="75A5F54B" w14:textId="77777777" w:rsidR="00FF2ACE" w:rsidRPr="007440E9" w:rsidRDefault="00B56422" w:rsidP="005852F8">
      <w:pPr>
        <w:spacing w:after="160"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lastRenderedPageBreak/>
        <w:t xml:space="preserve">Pietro Pirelli </w:t>
      </w:r>
      <w:r w:rsidRPr="007440E9">
        <w:rPr>
          <w:rFonts w:ascii="Tahoma" w:hAnsi="Tahoma" w:cs="Tahoma"/>
          <w:b/>
          <w:color w:val="7030A0"/>
          <w:sz w:val="28"/>
          <w:szCs w:val="28"/>
        </w:rPr>
        <w:drawing>
          <wp:anchor distT="114300" distB="114300" distL="114300" distR="114300" simplePos="0" relativeHeight="251663360" behindDoc="0" locked="0" layoutInCell="1" hidden="0" allowOverlap="1" wp14:anchorId="452BB9F8" wp14:editId="716BB0DA">
            <wp:simplePos x="0" y="0"/>
            <wp:positionH relativeFrom="column">
              <wp:posOffset>1365413</wp:posOffset>
            </wp:positionH>
            <wp:positionV relativeFrom="paragraph">
              <wp:posOffset>114300</wp:posOffset>
            </wp:positionV>
            <wp:extent cx="2997282" cy="4500563"/>
            <wp:effectExtent l="38100" t="38100" r="31750" b="33655"/>
            <wp:wrapTopAndBottom distT="114300" distB="114300"/>
            <wp:docPr id="1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7282" cy="4500563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anchor>
        </w:drawing>
      </w:r>
    </w:p>
    <w:p w14:paraId="7AC02904" w14:textId="77777777" w:rsidR="00FF2ACE" w:rsidRPr="005852F8" w:rsidRDefault="00FF2ACE">
      <w:pPr>
        <w:spacing w:line="240" w:lineRule="auto"/>
        <w:jc w:val="both"/>
        <w:rPr>
          <w:rFonts w:ascii="Tahoma" w:hAnsi="Tahoma" w:cs="Tahoma"/>
        </w:rPr>
      </w:pPr>
    </w:p>
    <w:p w14:paraId="38F27883" w14:textId="77777777" w:rsidR="00FF2ACE" w:rsidRPr="005852F8" w:rsidRDefault="00B56422">
      <w:pPr>
        <w:spacing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Artista a livello internazionale. L’originalità d</w:t>
      </w:r>
      <w:r w:rsidRPr="005852F8">
        <w:rPr>
          <w:rFonts w:ascii="Tahoma" w:hAnsi="Tahoma" w:cs="Tahoma"/>
        </w:rPr>
        <w:t>ella sua ricerca corre lungo una linea trasversale fra arte dei suoni e arte della visione. Suona la luce. Le sue opere sono brani musicali, installazioni multisensoriali, performance che compenetrano luce e suono ma anche sculture e lavori fotografici con</w:t>
      </w:r>
      <w:r w:rsidRPr="005852F8">
        <w:rPr>
          <w:rFonts w:ascii="Tahoma" w:hAnsi="Tahoma" w:cs="Tahoma"/>
        </w:rPr>
        <w:t xml:space="preserve"> i quali espone in mostre collettive e personali. Tra i luoghi: Italia, Germania, Regno Unito, Spagna, Svizzera, Stati Uniti, Brasile, Corea del Sud, Giappone, India, Israele. Tra le istituzioni: Centro AGON, Milano Musica, Piccolo Teatro, Chiesa di San Ce</w:t>
      </w:r>
      <w:r w:rsidRPr="005852F8">
        <w:rPr>
          <w:rFonts w:ascii="Tahoma" w:hAnsi="Tahoma" w:cs="Tahoma"/>
        </w:rPr>
        <w:t>lso, Castello Sforzesco, Teatro Franco Parenti, Salone del Mobile, Fabbrica del Vapore, Milano. Ravenna Festival, Egri Danza e Fondazione Rebaudengo a Torino, Macro Palazzo Venezia a Roma, Biennale Musica Venezia, JRC Ispra, Pio Monte della Misericordia Na</w:t>
      </w:r>
      <w:r w:rsidRPr="005852F8">
        <w:rPr>
          <w:rFonts w:ascii="Tahoma" w:hAnsi="Tahoma" w:cs="Tahoma"/>
        </w:rPr>
        <w:t xml:space="preserve">poli, Time in Jazz Berchidda. Luminale Frankfurt, </w:t>
      </w:r>
      <w:proofErr w:type="spellStart"/>
      <w:r w:rsidRPr="005852F8">
        <w:rPr>
          <w:rFonts w:ascii="Tahoma" w:hAnsi="Tahoma" w:cs="Tahoma"/>
        </w:rPr>
        <w:t>Sankt</w:t>
      </w:r>
      <w:proofErr w:type="spellEnd"/>
      <w:r w:rsidRPr="005852F8">
        <w:rPr>
          <w:rFonts w:ascii="Tahoma" w:hAnsi="Tahoma" w:cs="Tahoma"/>
        </w:rPr>
        <w:t xml:space="preserve"> Peter Colonia, </w:t>
      </w:r>
      <w:proofErr w:type="spellStart"/>
      <w:r w:rsidRPr="005852F8">
        <w:rPr>
          <w:rFonts w:ascii="Tahoma" w:hAnsi="Tahoma" w:cs="Tahoma"/>
        </w:rPr>
        <w:t>Textile</w:t>
      </w:r>
      <w:proofErr w:type="spellEnd"/>
      <w:r w:rsidRPr="005852F8">
        <w:rPr>
          <w:rFonts w:ascii="Tahoma" w:hAnsi="Tahoma" w:cs="Tahoma"/>
        </w:rPr>
        <w:t xml:space="preserve"> Museum Londra, Kamakura e Metropolitan a Tokyo. Ha-en-sa </w:t>
      </w:r>
      <w:proofErr w:type="spellStart"/>
      <w:r w:rsidRPr="005852F8">
        <w:rPr>
          <w:rFonts w:ascii="Tahoma" w:hAnsi="Tahoma" w:cs="Tahoma"/>
        </w:rPr>
        <w:t>temple</w:t>
      </w:r>
      <w:proofErr w:type="spellEnd"/>
      <w:r w:rsidRPr="005852F8">
        <w:rPr>
          <w:rFonts w:ascii="Tahoma" w:hAnsi="Tahoma" w:cs="Tahoma"/>
        </w:rPr>
        <w:t xml:space="preserve"> Corea.</w:t>
      </w:r>
    </w:p>
    <w:p w14:paraId="49060F62" w14:textId="77777777" w:rsidR="00FF2ACE" w:rsidRPr="005852F8" w:rsidRDefault="00B56422">
      <w:pPr>
        <w:spacing w:after="160"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Pirelli ha esplorato a fondo l’universo sonoro delle Pietre di Pinuccio Sciola, e con il suo progetto SUON</w:t>
      </w:r>
      <w:r w:rsidRPr="005852F8">
        <w:rPr>
          <w:rFonts w:ascii="Tahoma" w:hAnsi="Tahoma" w:cs="Tahoma"/>
        </w:rPr>
        <w:t xml:space="preserve">O LIBERATO, ha proposto sul palco ricche postazioni di sculture sonore. Più recentemente la sua ricerca artistica si è allargata a un approccio musicale che include la luce, essa pure vibrazione in divenire. Da una parte ha sviluppato musicalmente Arpa di </w:t>
      </w:r>
      <w:r w:rsidRPr="005852F8">
        <w:rPr>
          <w:rFonts w:ascii="Tahoma" w:hAnsi="Tahoma" w:cs="Tahoma"/>
        </w:rPr>
        <w:t xml:space="preserve">Luce di Gianpietro Grossi e dall’altra gli Idrofoni, strumenti di sua invenzione in grado di scolpire la luce mediante il suono. Dagli Idrofoni è nata una serie di opere visive chiamate </w:t>
      </w:r>
      <w:proofErr w:type="spellStart"/>
      <w:r w:rsidRPr="005852F8">
        <w:rPr>
          <w:rFonts w:ascii="Tahoma" w:hAnsi="Tahoma" w:cs="Tahoma"/>
        </w:rPr>
        <w:t>Idrofanie</w:t>
      </w:r>
      <w:proofErr w:type="spellEnd"/>
      <w:r w:rsidRPr="005852F8">
        <w:rPr>
          <w:rFonts w:ascii="Tahoma" w:hAnsi="Tahoma" w:cs="Tahoma"/>
        </w:rPr>
        <w:t xml:space="preserve">. Tra le sue recenti realizzazioni: installazione </w:t>
      </w:r>
      <w:proofErr w:type="spellStart"/>
      <w:r w:rsidRPr="005852F8">
        <w:rPr>
          <w:rFonts w:ascii="Tahoma" w:hAnsi="Tahoma" w:cs="Tahoma"/>
        </w:rPr>
        <w:t>MOiA</w:t>
      </w:r>
      <w:proofErr w:type="spellEnd"/>
      <w:r w:rsidRPr="005852F8">
        <w:rPr>
          <w:rFonts w:ascii="Tahoma" w:hAnsi="Tahoma" w:cs="Tahoma"/>
        </w:rPr>
        <w:t xml:space="preserve"> con St</w:t>
      </w:r>
      <w:r w:rsidRPr="005852F8">
        <w:rPr>
          <w:rFonts w:ascii="Tahoma" w:hAnsi="Tahoma" w:cs="Tahoma"/>
        </w:rPr>
        <w:t xml:space="preserve">udio Azzurro per il Salone del Mobile, Milano. </w:t>
      </w:r>
      <w:proofErr w:type="spellStart"/>
      <w:r w:rsidRPr="005852F8">
        <w:rPr>
          <w:rFonts w:ascii="Tahoma" w:hAnsi="Tahoma" w:cs="Tahoma"/>
        </w:rPr>
        <w:t>BiennaleLightArt</w:t>
      </w:r>
      <w:proofErr w:type="spellEnd"/>
      <w:r w:rsidRPr="005852F8">
        <w:rPr>
          <w:rFonts w:ascii="Tahoma" w:hAnsi="Tahoma" w:cs="Tahoma"/>
        </w:rPr>
        <w:t xml:space="preserve"> Mantova 2022. Al Palazzo delle Esposizioni di Roma ha curato l’installazione di Film Ambiente (1969), pionieristica opera di cinema Espanso di Marinella Pirelli. Nell’autunno 2022 ha partecipa</w:t>
      </w:r>
      <w:r w:rsidRPr="005852F8">
        <w:rPr>
          <w:rFonts w:ascii="Tahoma" w:hAnsi="Tahoma" w:cs="Tahoma"/>
        </w:rPr>
        <w:t xml:space="preserve">to al progetto </w:t>
      </w:r>
      <w:proofErr w:type="spellStart"/>
      <w:r w:rsidRPr="005852F8">
        <w:rPr>
          <w:rFonts w:ascii="Tahoma" w:hAnsi="Tahoma" w:cs="Tahoma"/>
        </w:rPr>
        <w:t>InsulaeLab</w:t>
      </w:r>
      <w:proofErr w:type="spellEnd"/>
      <w:r w:rsidRPr="005852F8">
        <w:rPr>
          <w:rFonts w:ascii="Tahoma" w:hAnsi="Tahoma" w:cs="Tahoma"/>
        </w:rPr>
        <w:t xml:space="preserve">, diretto da Paolo Fresu, suonando Arpa di Luce a fianco della pianista Rita Marcotulli e del trombettista Giacomo Tantillo. </w:t>
      </w:r>
    </w:p>
    <w:p w14:paraId="0888FB9F" w14:textId="77777777" w:rsidR="00FF2ACE" w:rsidRPr="005852F8" w:rsidRDefault="00B56422">
      <w:pPr>
        <w:spacing w:after="160" w:line="240" w:lineRule="auto"/>
        <w:jc w:val="center"/>
        <w:rPr>
          <w:rFonts w:ascii="Tahoma" w:hAnsi="Tahoma" w:cs="Tahoma"/>
          <w:b/>
        </w:rPr>
      </w:pPr>
      <w:r w:rsidRPr="005852F8">
        <w:rPr>
          <w:rFonts w:ascii="Tahoma" w:hAnsi="Tahoma" w:cs="Tahoma"/>
          <w:b/>
          <w:noProof/>
        </w:rPr>
        <w:lastRenderedPageBreak/>
        <w:drawing>
          <wp:inline distT="114300" distB="114300" distL="114300" distR="114300" wp14:anchorId="048393D9" wp14:editId="47FA0314">
            <wp:extent cx="4518000" cy="4510800"/>
            <wp:effectExtent l="38100" t="38100" r="35560" b="42545"/>
            <wp:docPr id="3" name="imag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8000" cy="45108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A29AE26" w14:textId="77777777" w:rsidR="00FF2ACE" w:rsidRPr="007440E9" w:rsidRDefault="00B56422">
      <w:pPr>
        <w:spacing w:after="160" w:line="240" w:lineRule="auto"/>
        <w:jc w:val="center"/>
        <w:rPr>
          <w:rFonts w:ascii="Tahoma" w:hAnsi="Tahoma" w:cs="Tahoma"/>
          <w:b/>
          <w:color w:val="7030A0"/>
          <w:sz w:val="28"/>
          <w:szCs w:val="28"/>
        </w:rPr>
      </w:pPr>
      <w:r w:rsidRPr="007440E9">
        <w:rPr>
          <w:rFonts w:ascii="Tahoma" w:hAnsi="Tahoma" w:cs="Tahoma"/>
          <w:b/>
          <w:color w:val="7030A0"/>
          <w:sz w:val="28"/>
          <w:szCs w:val="28"/>
        </w:rPr>
        <w:t>Donata Forlenza e Antonio Rota - Teatro del Sole</w:t>
      </w:r>
    </w:p>
    <w:p w14:paraId="7C0AA1CC" w14:textId="765D4E56" w:rsidR="00FF2ACE" w:rsidRPr="005852F8" w:rsidRDefault="00B56422">
      <w:pPr>
        <w:spacing w:after="160"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Co-direttori artistici del Teatro del Sole, storica co</w:t>
      </w:r>
      <w:r w:rsidRPr="005852F8">
        <w:rPr>
          <w:rFonts w:ascii="Tahoma" w:hAnsi="Tahoma" w:cs="Tahoma"/>
        </w:rPr>
        <w:t xml:space="preserve">mpagnia di teatro ragazzi, </w:t>
      </w:r>
      <w:r w:rsidRPr="005852F8">
        <w:rPr>
          <w:rFonts w:ascii="Tahoma" w:hAnsi="Tahoma" w:cs="Tahoma"/>
        </w:rPr>
        <w:t xml:space="preserve">e dal 1995 alternano la loro </w:t>
      </w:r>
      <w:r w:rsidRPr="005852F8">
        <w:rPr>
          <w:rFonts w:ascii="Tahoma" w:hAnsi="Tahoma" w:cs="Tahoma"/>
        </w:rPr>
        <w:t>attività di attori, drammaturghi e registi a un’intensa attività di insegnamento, corsi di formazione, progetti di teatro e scrittura autobiografica, laboratori teatrali per bambini, ragazzi e adult</w:t>
      </w:r>
      <w:r w:rsidRPr="005852F8">
        <w:rPr>
          <w:rFonts w:ascii="Tahoma" w:hAnsi="Tahoma" w:cs="Tahoma"/>
        </w:rPr>
        <w:t>i. Collaborano con la Libera Università dell'Autobiografia di Anghiari alla progettazione di percorsi formativi.</w:t>
      </w:r>
    </w:p>
    <w:p w14:paraId="3EEDFF94" w14:textId="77777777" w:rsidR="00FF2ACE" w:rsidRPr="005852F8" w:rsidRDefault="00B56422">
      <w:pPr>
        <w:spacing w:after="160"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Il Teatro del Sole, fondato a Milano nel 1971 da Carlo Formigoni al ritorno dalla Germania dove aveva lavorato con il Berliner Ensemble di Bert</w:t>
      </w:r>
      <w:r w:rsidRPr="005852F8">
        <w:rPr>
          <w:rFonts w:ascii="Tahoma" w:hAnsi="Tahoma" w:cs="Tahoma"/>
        </w:rPr>
        <w:t>old Brecht, è una delle compagnie storiche del Teatro Ragazzi Italiano ed Europeo. Particolarmente rilevante, da allora, l’intenso rapporto con le principali realtà italiane di produzione e la significativa partecipazione al dibattito che portò alla nascit</w:t>
      </w:r>
      <w:r w:rsidRPr="005852F8">
        <w:rPr>
          <w:rFonts w:ascii="Tahoma" w:hAnsi="Tahoma" w:cs="Tahoma"/>
        </w:rPr>
        <w:t>a dei teatri stabili per l’infanzia e la gioventù. Nel 1991 il Teatro del Sole è stato riconosciuto tra le compagnie di rilievo nazionale del Teatro Ragazzi e Giovani dall’ex Ministero Turismo e Spettacolo. Nel corso degli anni ha sviluppato una progettual</w:t>
      </w:r>
      <w:r w:rsidRPr="005852F8">
        <w:rPr>
          <w:rFonts w:ascii="Tahoma" w:hAnsi="Tahoma" w:cs="Tahoma"/>
        </w:rPr>
        <w:t xml:space="preserve">ità culturale di ampio respiro che si sviluppa, come un sistema di vasi comunicanti, in spettacoli, laboratori, seminari, momenti di formazione e di auto-formazione, interventi sul territorio, rassegne, progetti di documentazione. </w:t>
      </w:r>
    </w:p>
    <w:p w14:paraId="4B729CF8" w14:textId="77777777" w:rsidR="00FF2ACE" w:rsidRPr="005852F8" w:rsidRDefault="00B56422">
      <w:pPr>
        <w:spacing w:after="160" w:line="240" w:lineRule="auto"/>
        <w:jc w:val="both"/>
        <w:rPr>
          <w:rFonts w:ascii="Tahoma" w:hAnsi="Tahoma" w:cs="Tahoma"/>
        </w:rPr>
      </w:pPr>
      <w:r w:rsidRPr="005852F8">
        <w:rPr>
          <w:rFonts w:ascii="Tahoma" w:hAnsi="Tahoma" w:cs="Tahoma"/>
        </w:rPr>
        <w:t>Nel 2008 la compagnia tr</w:t>
      </w:r>
      <w:r w:rsidRPr="005852F8">
        <w:rPr>
          <w:rFonts w:ascii="Tahoma" w:hAnsi="Tahoma" w:cs="Tahoma"/>
        </w:rPr>
        <w:t>asferisce la sede organizzativa in Provincia di Varese dando avvio a significative collaborazioni con le realtà presenti sul territorio e realizzando progetti di “Teatro Arte e Natura” in collaborazione con il Parco Regionale Campo dei Fiori, progetti di T</w:t>
      </w:r>
      <w:r w:rsidRPr="005852F8">
        <w:rPr>
          <w:rFonts w:ascii="Tahoma" w:hAnsi="Tahoma" w:cs="Tahoma"/>
        </w:rPr>
        <w:t xml:space="preserve">eatro Green in partnership con CAST ONG, progetti di teatro nella relazione di cura per la comunità per minori “Il Pezzettino” di Varese (gestita dalla Cooperativa </w:t>
      </w:r>
      <w:proofErr w:type="spellStart"/>
      <w:r w:rsidRPr="005852F8">
        <w:rPr>
          <w:rFonts w:ascii="Tahoma" w:hAnsi="Tahoma" w:cs="Tahoma"/>
        </w:rPr>
        <w:t>Silvabella</w:t>
      </w:r>
      <w:proofErr w:type="spellEnd"/>
      <w:r w:rsidRPr="005852F8">
        <w:rPr>
          <w:rFonts w:ascii="Tahoma" w:hAnsi="Tahoma" w:cs="Tahoma"/>
        </w:rPr>
        <w:t>). Collabora, inoltre, con la Comunità Montana Valli del Verbano alla produzione d</w:t>
      </w:r>
      <w:r w:rsidRPr="005852F8">
        <w:rPr>
          <w:rFonts w:ascii="Tahoma" w:hAnsi="Tahoma" w:cs="Tahoma"/>
        </w:rPr>
        <w:t>i cortometraggi per la valorizzazione di musei locali (Museo Civico Floriano Bodini di Gemonio, Museo della Cultura Rurale prealpina di Brinzio), e con il comune di Laveno Mombello realizzando spettacoli, reading letterari, interventi teatrali e curando la</w:t>
      </w:r>
      <w:r w:rsidRPr="005852F8">
        <w:rPr>
          <w:rFonts w:ascii="Tahoma" w:hAnsi="Tahoma" w:cs="Tahoma"/>
        </w:rPr>
        <w:t xml:space="preserve"> direzione artistica di Lago Incantato, Rassegna teatrale a cielo aperto nei luoghi significativi della cultura e il progetto di teatro di comunità “Racconti di terra e di acqua”.</w:t>
      </w:r>
    </w:p>
    <w:sectPr w:rsidR="00FF2ACE" w:rsidRPr="005852F8" w:rsidSect="004B325B">
      <w:pgSz w:w="11909" w:h="16834"/>
      <w:pgMar w:top="1276" w:right="1136" w:bottom="851" w:left="99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ACE"/>
    <w:rsid w:val="0048783D"/>
    <w:rsid w:val="004B325B"/>
    <w:rsid w:val="005852F8"/>
    <w:rsid w:val="007440E9"/>
    <w:rsid w:val="00B56422"/>
    <w:rsid w:val="00B764C4"/>
    <w:rsid w:val="00FF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00E7F"/>
  <w15:docId w15:val="{AB6494D0-1CF4-4057-AE87-A70E5248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Enfasigrassetto">
    <w:name w:val="Strong"/>
    <w:basedOn w:val="Carpredefinitoparagrafo"/>
    <w:uiPriority w:val="22"/>
    <w:qFormat/>
    <w:rsid w:val="005852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10" Type="http://schemas.openxmlformats.org/officeDocument/2006/relationships/image" Target="media/image7.jpg"/><Relationship Id="rId19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12</Pages>
  <Words>2346</Words>
  <Characters>13373</Characters>
  <Application>Microsoft Office Word</Application>
  <DocSecurity>0</DocSecurity>
  <Lines>111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Pozzi</dc:creator>
  <cp:lastModifiedBy>Silvia Pozzi</cp:lastModifiedBy>
  <cp:revision>3</cp:revision>
  <cp:lastPrinted>2023-04-11T12:52:00Z</cp:lastPrinted>
  <dcterms:created xsi:type="dcterms:W3CDTF">2023-04-11T11:52:00Z</dcterms:created>
  <dcterms:modified xsi:type="dcterms:W3CDTF">2023-04-11T12:52:00Z</dcterms:modified>
</cp:coreProperties>
</file>